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right"/>
        <w:rPr>
          <w:b w:val="1"/>
          <w:bCs w:val="1"/>
          <w:sz w:val="24"/>
          <w:szCs w:val="24"/>
        </w:rPr>
      </w:pPr>
      <w:r>
        <w:drawing>
          <wp:anchor distT="57150" distB="57150" distL="57150" distR="57150" simplePos="0" relativeHeight="251659264" behindDoc="0" locked="0" layoutInCell="1" allowOverlap="1">
            <wp:simplePos x="0" y="0"/>
            <wp:positionH relativeFrom="column">
              <wp:posOffset>38100</wp:posOffset>
            </wp:positionH>
            <wp:positionV relativeFrom="line">
              <wp:posOffset>0</wp:posOffset>
            </wp:positionV>
            <wp:extent cx="2419350" cy="1310640"/>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2419350" cy="1310640"/>
                    </a:xfrm>
                    <a:prstGeom prst="rect">
                      <a:avLst/>
                    </a:prstGeom>
                    <a:ln w="12700" cap="flat">
                      <a:noFill/>
                      <a:miter lim="400000"/>
                    </a:ln>
                    <a:effectLst/>
                  </pic:spPr>
                </pic:pic>
              </a:graphicData>
            </a:graphic>
          </wp:anchor>
        </w:drawing>
      </w:r>
      <w:r>
        <w:rPr>
          <w:b w:val="1"/>
          <w:bCs w:val="1"/>
          <w:sz w:val="24"/>
          <w:szCs w:val="24"/>
          <w:rtl w:val="0"/>
        </w:rPr>
        <w:t>IL-KUNSILL NAZZJONALI TAL-KTIEB</w:t>
      </w:r>
    </w:p>
    <w:p>
      <w:pPr>
        <w:pStyle w:val="Body"/>
        <w:spacing w:after="0" w:line="240" w:lineRule="auto"/>
        <w:jc w:val="right"/>
        <w:rPr>
          <w:b w:val="1"/>
          <w:bCs w:val="1"/>
          <w:sz w:val="24"/>
          <w:szCs w:val="24"/>
        </w:rPr>
      </w:pPr>
      <w:r>
        <w:rPr>
          <w:b w:val="1"/>
          <w:bCs w:val="1"/>
          <w:sz w:val="24"/>
          <w:szCs w:val="24"/>
          <w:rtl w:val="0"/>
        </w:rPr>
        <w:t xml:space="preserve">c/o Librerija Pubblika </w:t>
      </w:r>
      <w:r>
        <w:rPr>
          <w:b w:val="1"/>
          <w:bCs w:val="1"/>
          <w:sz w:val="24"/>
          <w:szCs w:val="24"/>
          <w:rtl w:val="0"/>
        </w:rPr>
        <w:t>Ċ</w:t>
      </w:r>
      <w:r>
        <w:rPr>
          <w:b w:val="1"/>
          <w:bCs w:val="1"/>
          <w:sz w:val="24"/>
          <w:szCs w:val="24"/>
          <w:rtl w:val="0"/>
          <w:lang w:val="it-IT"/>
        </w:rPr>
        <w:t xml:space="preserve">entrali, </w:t>
      </w:r>
    </w:p>
    <w:p>
      <w:pPr>
        <w:pStyle w:val="Body"/>
        <w:spacing w:after="0" w:line="240" w:lineRule="auto"/>
        <w:jc w:val="right"/>
        <w:rPr>
          <w:b w:val="1"/>
          <w:bCs w:val="1"/>
          <w:sz w:val="24"/>
          <w:szCs w:val="24"/>
        </w:rPr>
      </w:pPr>
      <w:r>
        <w:rPr>
          <w:b w:val="1"/>
          <w:bCs w:val="1"/>
          <w:sz w:val="24"/>
          <w:szCs w:val="24"/>
          <w:rtl w:val="0"/>
          <w:lang w:val="it-IT"/>
        </w:rPr>
        <w:t>Triq Joseph J. Mangion</w:t>
      </w:r>
    </w:p>
    <w:p>
      <w:pPr>
        <w:pStyle w:val="Body"/>
        <w:spacing w:after="0" w:line="240" w:lineRule="auto"/>
        <w:jc w:val="right"/>
        <w:rPr>
          <w:b w:val="1"/>
          <w:bCs w:val="1"/>
          <w:sz w:val="24"/>
          <w:szCs w:val="24"/>
        </w:rPr>
      </w:pPr>
      <w:r>
        <w:rPr>
          <w:b w:val="1"/>
          <w:bCs w:val="1"/>
          <w:sz w:val="24"/>
          <w:szCs w:val="24"/>
          <w:rtl w:val="0"/>
          <w:lang w:val="de-DE"/>
        </w:rPr>
        <w:t>Floriana, FRN1800</w:t>
      </w:r>
    </w:p>
    <w:p>
      <w:pPr>
        <w:pStyle w:val="Body"/>
        <w:spacing w:after="0" w:line="240" w:lineRule="auto"/>
        <w:jc w:val="right"/>
        <w:rPr>
          <w:b w:val="1"/>
          <w:bCs w:val="1"/>
          <w:sz w:val="24"/>
          <w:szCs w:val="24"/>
        </w:rPr>
      </w:pPr>
      <w:r>
        <w:rPr>
          <w:b w:val="1"/>
          <w:bCs w:val="1"/>
          <w:sz w:val="24"/>
          <w:szCs w:val="24"/>
          <w:rtl w:val="0"/>
        </w:rPr>
        <w:t>+356 21222654</w:t>
      </w:r>
    </w:p>
    <w:p>
      <w:pPr>
        <w:pStyle w:val="Body"/>
        <w:spacing w:after="0" w:line="240" w:lineRule="auto"/>
        <w:jc w:val="right"/>
        <w:rPr>
          <w:b w:val="1"/>
          <w:bCs w:val="1"/>
          <w:sz w:val="24"/>
          <w:szCs w:val="24"/>
        </w:rPr>
      </w:pPr>
      <w:r>
        <w:rPr>
          <w:b w:val="1"/>
          <w:bCs w:val="1"/>
          <w:sz w:val="24"/>
          <w:szCs w:val="24"/>
          <w:rtl w:val="0"/>
        </w:rPr>
        <w:t>www.ktieb.org.mt</w:t>
      </w:r>
    </w:p>
    <w:p>
      <w:pPr>
        <w:pStyle w:val="Body"/>
        <w:spacing w:after="0" w:line="240" w:lineRule="auto"/>
        <w:jc w:val="right"/>
        <w:rPr>
          <w:b w:val="1"/>
          <w:bCs w:val="1"/>
          <w:sz w:val="28"/>
          <w:szCs w:val="28"/>
        </w:rPr>
      </w:pPr>
    </w:p>
    <w:p>
      <w:pPr>
        <w:pStyle w:val="Body"/>
        <w:spacing w:after="0" w:line="240" w:lineRule="auto"/>
        <w:jc w:val="right"/>
        <w:rPr>
          <w:b w:val="1"/>
          <w:bCs w:val="1"/>
          <w:sz w:val="28"/>
          <w:szCs w:val="28"/>
        </w:rPr>
      </w:pPr>
    </w:p>
    <w:p>
      <w:pPr>
        <w:pStyle w:val="Body"/>
        <w:spacing w:after="0" w:line="240" w:lineRule="auto"/>
        <w:jc w:val="right"/>
        <w:rPr>
          <w:b w:val="1"/>
          <w:bCs w:val="1"/>
          <w:sz w:val="28"/>
          <w:szCs w:val="28"/>
        </w:rPr>
      </w:pPr>
    </w:p>
    <w:p>
      <w:pPr>
        <w:pStyle w:val="Body"/>
        <w:spacing w:after="0" w:line="240" w:lineRule="auto"/>
        <w:jc w:val="center"/>
        <w:rPr>
          <w:b w:val="1"/>
          <w:bCs w:val="1"/>
          <w:sz w:val="28"/>
          <w:szCs w:val="28"/>
        </w:rPr>
      </w:pPr>
      <w:r>
        <w:rPr>
          <w:b w:val="1"/>
          <w:bCs w:val="1"/>
          <w:sz w:val="28"/>
          <w:szCs w:val="28"/>
          <w:rtl w:val="0"/>
        </w:rPr>
        <w:t xml:space="preserve">APPLIKAZZJONI PREMJU NAZZJONALI </w:t>
      </w:r>
      <w:r>
        <w:rPr>
          <w:b w:val="1"/>
          <w:bCs w:val="1"/>
          <w:i w:val="1"/>
          <w:iCs w:val="1"/>
          <w:sz w:val="28"/>
          <w:szCs w:val="28"/>
          <w:rtl w:val="0"/>
          <w:lang w:val="de-DE"/>
        </w:rPr>
        <w:t>TERRAMAXKA</w:t>
      </w:r>
      <w:r>
        <w:rPr>
          <w:b w:val="1"/>
          <w:bCs w:val="1"/>
          <w:sz w:val="28"/>
          <w:szCs w:val="28"/>
          <w:rtl w:val="0"/>
        </w:rPr>
        <w:t xml:space="preserve"> 2017</w:t>
      </w:r>
    </w:p>
    <w:p>
      <w:pPr>
        <w:pStyle w:val="Body"/>
        <w:spacing w:after="0" w:line="240" w:lineRule="auto"/>
        <w:jc w:val="center"/>
        <w:rPr>
          <w:b w:val="1"/>
          <w:bCs w:val="1"/>
          <w:sz w:val="28"/>
          <w:szCs w:val="28"/>
        </w:rPr>
      </w:pPr>
      <w:r>
        <w:rPr>
          <w:b w:val="1"/>
          <w:bCs w:val="1"/>
          <w:sz w:val="28"/>
          <w:szCs w:val="28"/>
          <w:rtl w:val="0"/>
        </w:rPr>
        <w:t>(Kotba 2016)</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Isem u kunjom _____________________________________________________________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rPr>
        <w:t>Nru. tal-karta tal-identit</w:t>
      </w:r>
      <w:r>
        <w:rPr>
          <w:rFonts w:ascii="Times New Roman" w:hAnsi="Times New Roman" w:hint="default"/>
          <w:rtl w:val="0"/>
          <w:lang w:val="en-US"/>
        </w:rPr>
        <w:t>à</w:t>
      </w:r>
      <w:r>
        <w:rPr>
          <w:rFonts w:ascii="Times New Roman" w:hAnsi="Times New Roman"/>
          <w:rtl w:val="0"/>
          <w:lang w:val="en-US"/>
        </w:rPr>
        <w:t xml:space="preserve"> ______________________________________________________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Indirizz ___________________________________________________________________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_________________________________________________________________________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Tel / Mob ____________________________ e-mail 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Isem il-ktieb _______________________________________________________________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_________________________________________________________________________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_________________________________________________________________________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Isem il-pubblikatur___________________________________________________________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Isem l-illustratur ____________________________________________________________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rPr>
        <w:t>Isem min iddisinja/ipprodu</w:t>
      </w:r>
      <w:r>
        <w:rPr>
          <w:rFonts w:ascii="Times New Roman" w:hAnsi="Times New Roman" w:hint="default"/>
          <w:rtl w:val="0"/>
        </w:rPr>
        <w:t>ċ</w:t>
      </w:r>
      <w:r>
        <w:rPr>
          <w:rFonts w:ascii="Times New Roman" w:hAnsi="Times New Roman"/>
          <w:rtl w:val="0"/>
        </w:rPr>
        <w:t>a l-ktieb (l-individwu jew kumpanija li g</w:t>
      </w:r>
      <w:r>
        <w:rPr>
          <w:rFonts w:ascii="Times New Roman" w:hAnsi="Times New Roman" w:hint="default"/>
          <w:rtl w:val="0"/>
        </w:rPr>
        <w:t>ħ</w:t>
      </w:r>
      <w:r>
        <w:rPr>
          <w:rFonts w:ascii="Times New Roman" w:hAnsi="Times New Roman"/>
          <w:rtl w:val="0"/>
          <w:lang w:val="de-DE"/>
        </w:rPr>
        <w:t>amel jew g</w:t>
      </w:r>
      <w:r>
        <w:rPr>
          <w:rFonts w:ascii="Times New Roman" w:hAnsi="Times New Roman" w:hint="default"/>
          <w:rtl w:val="0"/>
        </w:rPr>
        <w:t>ħ</w:t>
      </w:r>
      <w:r>
        <w:rPr>
          <w:rFonts w:ascii="Times New Roman" w:hAnsi="Times New Roman"/>
          <w:rtl w:val="0"/>
          <w:lang w:val="it-IT"/>
        </w:rPr>
        <w:t>amlet il-produzzjoni tal-ktieb g</w:t>
      </w:r>
      <w:r>
        <w:rPr>
          <w:rFonts w:ascii="Times New Roman" w:hAnsi="Times New Roman" w:hint="default"/>
          <w:rtl w:val="0"/>
        </w:rPr>
        <w:t>ħ</w:t>
      </w:r>
      <w:r>
        <w:rPr>
          <w:rFonts w:ascii="Times New Roman" w:hAnsi="Times New Roman"/>
          <w:rtl w:val="0"/>
          <w:lang w:val="it-IT"/>
        </w:rPr>
        <w:t>all-istampar)</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_________________________________________________________________________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rPr>
        <w:t>F</w:t>
      </w:r>
      <w:r>
        <w:rPr>
          <w:rFonts w:ascii="Times New Roman" w:hAnsi="Times New Roman" w:hint="default"/>
          <w:rtl w:val="0"/>
          <w:lang w:val="en-US"/>
        </w:rPr>
        <w:t>’</w:t>
      </w:r>
      <w:r>
        <w:rPr>
          <w:rFonts w:ascii="Times New Roman" w:hAnsi="Times New Roman"/>
          <w:rtl w:val="0"/>
        </w:rPr>
        <w:t>liema kategorija se jikkompeti (ittikja l-g</w:t>
      </w:r>
      <w:r>
        <w:rPr>
          <w:rFonts w:ascii="Times New Roman" w:hAnsi="Times New Roman" w:hint="default"/>
          <w:rtl w:val="0"/>
        </w:rPr>
        <w:t>ħ</w:t>
      </w:r>
      <w:r>
        <w:rPr>
          <w:rFonts w:ascii="Times New Roman" w:hAnsi="Times New Roman"/>
          <w:rtl w:val="0"/>
        </w:rPr>
        <w:t>a</w:t>
      </w:r>
      <w:r>
        <w:rPr>
          <w:rFonts w:ascii="Times New Roman" w:hAnsi="Times New Roman" w:hint="default"/>
          <w:rtl w:val="0"/>
        </w:rPr>
        <w:t>ż</w:t>
      </w:r>
      <w:r>
        <w:rPr>
          <w:rFonts w:ascii="Times New Roman" w:hAnsi="Times New Roman"/>
          <w:rtl w:val="0"/>
          <w:lang w:val="nl-NL"/>
        </w:rPr>
        <w:t>la tieg</w:t>
      </w:r>
      <w:r>
        <w:rPr>
          <w:rFonts w:ascii="Times New Roman" w:hAnsi="Times New Roman" w:hint="default"/>
          <w:rtl w:val="0"/>
        </w:rPr>
        <w:t>ħ</w:t>
      </w:r>
      <w:r>
        <w:rPr>
          <w:rFonts w:ascii="Times New Roman" w:hAnsi="Times New Roman"/>
          <w:rtl w:val="0"/>
        </w:rPr>
        <w:t>ek)</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rPr>
        <w:t>Xog</w:t>
      </w:r>
      <w:r>
        <w:rPr>
          <w:rFonts w:ascii="Times New Roman" w:hAnsi="Times New Roman" w:hint="default"/>
          <w:b w:val="1"/>
          <w:bCs w:val="1"/>
          <w:sz w:val="24"/>
          <w:szCs w:val="24"/>
          <w:rtl w:val="0"/>
        </w:rPr>
        <w:t>ħ</w:t>
      </w:r>
      <w:r>
        <w:rPr>
          <w:rFonts w:ascii="Times New Roman" w:hAnsi="Times New Roman"/>
          <w:b w:val="1"/>
          <w:bCs w:val="1"/>
          <w:sz w:val="24"/>
          <w:szCs w:val="24"/>
          <w:rtl w:val="0"/>
        </w:rPr>
        <w:t>lijiet Ori</w:t>
      </w:r>
      <w:r>
        <w:rPr>
          <w:rFonts w:ascii="Times New Roman" w:hAnsi="Times New Roman" w:hint="default"/>
          <w:b w:val="1"/>
          <w:bCs w:val="1"/>
          <w:sz w:val="24"/>
          <w:szCs w:val="24"/>
          <w:rtl w:val="0"/>
        </w:rPr>
        <w:t>ġ</w:t>
      </w:r>
      <w:r>
        <w:rPr>
          <w:rFonts w:ascii="Times New Roman" w:hAnsi="Times New Roman"/>
          <w:b w:val="1"/>
          <w:bCs w:val="1"/>
          <w:sz w:val="24"/>
          <w:szCs w:val="24"/>
          <w:rtl w:val="0"/>
        </w:rPr>
        <w:t>inali</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MaltimeNewRomPS-BoldMT" w:cs="MaltimeNewRomPS-BoldMT" w:hAnsi="MaltimeNewRomPS-BoldMT" w:eastAsia="MaltimeNewRomPS-BoldMT"/>
        </w:rPr>
      </w:pPr>
      <w:r>
        <w:rPr>
          <w:rFonts w:ascii="MaltimeNewRomPS-BoldMT" w:cs="MaltimeNewRomPS-BoldMT" w:hAnsi="MaltimeNewRomPS-BoldMT" w:eastAsia="MaltimeNewRomPS-BoldMT"/>
          <w:rtl w:val="0"/>
        </w:rPr>
        <w:t>1. Kotba g</w:t>
      </w:r>
      <w:r>
        <w:rPr>
          <w:rFonts w:ascii="MaltimeNewRomPS-BoldMT" w:cs="MaltimeNewRomPS-BoldMT" w:hAnsi="MaltimeNewRomPS-BoldMT" w:eastAsia="MaltimeNewRomPS-BoldMT"/>
          <w:rtl w:val="0"/>
        </w:rPr>
        <w:t>ħ</w:t>
      </w:r>
      <w:r>
        <w:rPr>
          <w:rFonts w:ascii="MaltimeNewRomPS-BoldMT" w:cs="MaltimeNewRomPS-BoldMT" w:hAnsi="MaltimeNewRomPS-BoldMT" w:eastAsia="MaltimeNewRomPS-BoldMT"/>
          <w:rtl w:val="0"/>
        </w:rPr>
        <w:t xml:space="preserve">at-tfal (etajiet 0-7)           </w:t>
      </w:r>
      <w:r>
        <w:rPr>
          <w:rFonts w:ascii="MaltimeNewRomPS-BoldMT" w:cs="MaltimeNewRomPS-BoldMT" w:hAnsi="MaltimeNewRomPS-BoldMT" w:eastAsia="MaltimeNewRomPS-BoldMT"/>
          <w:sz w:val="48"/>
          <w:szCs w:val="48"/>
          <w:rtl w:val="0"/>
        </w:rPr>
        <w:t xml:space="preserve"> </w:t>
        <w:tab/>
        <w:tab/>
        <w:tab/>
        <w:t>□</w:t>
      </w:r>
      <w:r>
        <w:rPr>
          <w:rFonts w:ascii="MaltimeNewRomPS-BoldMT" w:cs="MaltimeNewRomPS-BoldMT" w:hAnsi="MaltimeNewRomPS-BoldMT" w:eastAsia="MaltimeNewRomPS-BoldMT"/>
          <w:rtl w:val="0"/>
          <w:lang w:val="de-DE"/>
        </w:rPr>
        <w:t xml:space="preserve">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de-DE"/>
        </w:rPr>
        <w:t xml:space="preserve">                    </w:t>
      </w:r>
    </w:p>
    <w:p>
      <w:pPr>
        <w:pStyle w:val="Body"/>
        <w:spacing w:after="0" w:line="240" w:lineRule="auto"/>
        <w:rPr>
          <w:rFonts w:ascii="MaltimeNewRomPS-BoldMT" w:cs="MaltimeNewRomPS-BoldMT" w:hAnsi="MaltimeNewRomPS-BoldMT" w:eastAsia="MaltimeNewRomPS-BoldMT"/>
        </w:rPr>
      </w:pPr>
      <w:r>
        <w:rPr>
          <w:rFonts w:ascii="MaltimeNewRomPS-BoldMT" w:cs="MaltimeNewRomPS-BoldMT" w:hAnsi="MaltimeNewRomPS-BoldMT" w:eastAsia="MaltimeNewRomPS-BoldMT"/>
          <w:rtl w:val="0"/>
        </w:rPr>
        <w:t>2. Kotba g</w:t>
      </w:r>
      <w:r>
        <w:rPr>
          <w:rFonts w:ascii="MaltimeNewRomPS-BoldMT" w:cs="MaltimeNewRomPS-BoldMT" w:hAnsi="MaltimeNewRomPS-BoldMT" w:eastAsia="MaltimeNewRomPS-BoldMT"/>
          <w:rtl w:val="0"/>
        </w:rPr>
        <w:t>ħ</w:t>
      </w:r>
      <w:r>
        <w:rPr>
          <w:rFonts w:ascii="MaltimeNewRomPS-BoldMT" w:cs="MaltimeNewRomPS-BoldMT" w:hAnsi="MaltimeNewRomPS-BoldMT" w:eastAsia="MaltimeNewRomPS-BoldMT"/>
          <w:rtl w:val="0"/>
        </w:rPr>
        <w:t xml:space="preserve">at-tfal (etajiet 8-12) </w:t>
        <w:tab/>
        <w:tab/>
        <w:tab/>
        <w:tab/>
      </w:r>
      <w:r>
        <w:rPr>
          <w:rFonts w:ascii="MaltimeNewRomPS-BoldMT" w:cs="MaltimeNewRomPS-BoldMT" w:hAnsi="MaltimeNewRomPS-BoldMT" w:eastAsia="MaltimeNewRomPS-BoldMT"/>
          <w:sz w:val="48"/>
          <w:szCs w:val="48"/>
          <w:rtl w:val="0"/>
        </w:rPr>
        <w:t>□</w:t>
      </w:r>
      <w:r>
        <w:rPr>
          <w:rFonts w:ascii="MaltimeNewRomPS-BoldMT" w:cs="MaltimeNewRomPS-BoldMT" w:hAnsi="MaltimeNewRomPS-BoldMT" w:eastAsia="MaltimeNewRomPS-BoldMT"/>
          <w:rtl w:val="0"/>
          <w:lang w:val="de-DE"/>
        </w:rPr>
        <w:t xml:space="preserve">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MaltimeNewRomPS-BoldMT" w:cs="MaltimeNewRomPS-BoldMT" w:hAnsi="MaltimeNewRomPS-BoldMT" w:eastAsia="MaltimeNewRomPS-BoldMT"/>
        </w:rPr>
      </w:pPr>
      <w:r>
        <w:rPr>
          <w:rFonts w:ascii="MaltimeNewRomPS-BoldMT" w:cs="MaltimeNewRomPS-BoldMT" w:hAnsi="MaltimeNewRomPS-BoldMT" w:eastAsia="MaltimeNewRomPS-BoldMT"/>
          <w:rtl w:val="0"/>
        </w:rPr>
        <w:t>3. Kotba g</w:t>
      </w:r>
      <w:r>
        <w:rPr>
          <w:rFonts w:ascii="MaltimeNewRomPS-BoldMT" w:cs="MaltimeNewRomPS-BoldMT" w:hAnsi="MaltimeNewRomPS-BoldMT" w:eastAsia="MaltimeNewRomPS-BoldMT"/>
          <w:rtl w:val="0"/>
        </w:rPr>
        <w:t>ħ</w:t>
      </w:r>
      <w:r>
        <w:rPr>
          <w:rFonts w:ascii="MaltimeNewRomPS-BoldMT" w:cs="MaltimeNewRomPS-BoldMT" w:hAnsi="MaltimeNewRomPS-BoldMT" w:eastAsia="MaltimeNewRomPS-BoldMT"/>
          <w:rtl w:val="0"/>
        </w:rPr>
        <w:t xml:space="preserve">all-adolexxenti (etajiet 13-16) </w:t>
        <w:tab/>
        <w:tab/>
        <w:tab/>
      </w:r>
      <w:r>
        <w:rPr>
          <w:rFonts w:ascii="MaltimeNewRomPS-BoldMT" w:cs="MaltimeNewRomPS-BoldMT" w:hAnsi="MaltimeNewRomPS-BoldMT" w:eastAsia="MaltimeNewRomPS-BoldMT"/>
          <w:sz w:val="48"/>
          <w:szCs w:val="48"/>
          <w:rtl w:val="0"/>
        </w:rPr>
        <w:t>□</w:t>
      </w:r>
      <w:r>
        <w:rPr>
          <w:rFonts w:ascii="MaltimeNewRomPS-BoldMT" w:cs="MaltimeNewRomPS-BoldMT" w:hAnsi="MaltimeNewRomPS-BoldMT" w:eastAsia="MaltimeNewRomPS-BoldMT"/>
          <w:rtl w:val="0"/>
          <w:lang w:val="de-DE"/>
        </w:rPr>
        <w:t xml:space="preserve">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Traduzzjoni (ara nota (ii))</w:t>
      </w: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MaltimeNewRomPS-BoldMT" w:cs="MaltimeNewRomPS-BoldMT" w:hAnsi="MaltimeNewRomPS-BoldMT" w:eastAsia="MaltimeNewRomPS-BoldMT"/>
          <w:rtl w:val="0"/>
          <w:lang w:val="en-US"/>
        </w:rPr>
      </w:pPr>
      <w:r>
        <w:rPr>
          <w:rFonts w:ascii="MaltimeNewRomPS-BoldMT" w:cs="MaltimeNewRomPS-BoldMT" w:hAnsi="MaltimeNewRomPS-BoldMT" w:eastAsia="MaltimeNewRomPS-BoldMT"/>
          <w:rtl w:val="0"/>
          <w:lang w:val="en-US"/>
        </w:rPr>
        <w:t>Kotba maqlubin g</w:t>
      </w:r>
      <w:r>
        <w:rPr>
          <w:rFonts w:ascii="MaltimeNewRomPS-BoldMT" w:cs="MaltimeNewRomPS-BoldMT" w:hAnsi="MaltimeNewRomPS-BoldMT" w:eastAsia="MaltimeNewRomPS-BoldMT" w:hint="default"/>
          <w:rtl w:val="0"/>
          <w:lang w:val="en-US"/>
        </w:rPr>
        <w:t>ħ</w:t>
      </w:r>
      <w:r>
        <w:rPr>
          <w:rFonts w:ascii="MaltimeNewRomPS-BoldMT" w:cs="MaltimeNewRomPS-BoldMT" w:hAnsi="MaltimeNewRomPS-BoldMT" w:eastAsia="MaltimeNewRomPS-BoldMT"/>
          <w:rtl w:val="0"/>
          <w:lang w:val="en-US"/>
        </w:rPr>
        <w:t xml:space="preserve">all-Malti (etajiet 0-7) </w:t>
        <w:tab/>
        <w:tab/>
        <w:tab/>
      </w:r>
      <w:r>
        <w:rPr>
          <w:rFonts w:ascii="MaltimeNewRomPS-BoldMT" w:cs="MaltimeNewRomPS-BoldMT" w:hAnsi="MaltimeNewRomPS-BoldMT" w:eastAsia="MaltimeNewRomPS-BoldMT"/>
          <w:sz w:val="48"/>
          <w:szCs w:val="48"/>
          <w:rtl w:val="0"/>
          <w:lang w:val="en-US"/>
        </w:rPr>
        <w:t>□</w:t>
      </w:r>
      <w:r>
        <w:rPr>
          <w:rFonts w:ascii="MaltimeNewRomPS-BoldMT" w:cs="MaltimeNewRomPS-BoldMT" w:hAnsi="MaltimeNewRomPS-BoldMT" w:eastAsia="MaltimeNewRomPS-BoldMT"/>
          <w:rtl w:val="0"/>
          <w:lang w:val="en-US"/>
        </w:rPr>
        <w:t xml:space="preserve">   </w:t>
      </w:r>
    </w:p>
    <w:p>
      <w:pPr>
        <w:pStyle w:val="Body"/>
        <w:spacing w:after="0" w:line="240" w:lineRule="auto"/>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MaltimeNewRomPS-BoldMT" w:cs="MaltimeNewRomPS-BoldMT" w:hAnsi="MaltimeNewRomPS-BoldMT" w:eastAsia="MaltimeNewRomPS-BoldMT"/>
          <w:rtl w:val="0"/>
          <w:lang w:val="en-US"/>
        </w:rPr>
      </w:pPr>
      <w:r>
        <w:rPr>
          <w:rFonts w:ascii="MaltimeNewRomPS-BoldMT" w:cs="MaltimeNewRomPS-BoldMT" w:hAnsi="MaltimeNewRomPS-BoldMT" w:eastAsia="MaltimeNewRomPS-BoldMT"/>
          <w:rtl w:val="0"/>
          <w:lang w:val="en-US"/>
        </w:rPr>
        <w:t>Kotba maqlubin g</w:t>
      </w:r>
      <w:r>
        <w:rPr>
          <w:rFonts w:ascii="MaltimeNewRomPS-BoldMT" w:cs="MaltimeNewRomPS-BoldMT" w:hAnsi="MaltimeNewRomPS-BoldMT" w:eastAsia="MaltimeNewRomPS-BoldMT" w:hint="default"/>
          <w:rtl w:val="0"/>
          <w:lang w:val="en-US"/>
        </w:rPr>
        <w:t>ħ</w:t>
      </w:r>
      <w:r>
        <w:rPr>
          <w:rFonts w:ascii="MaltimeNewRomPS-BoldMT" w:cs="MaltimeNewRomPS-BoldMT" w:hAnsi="MaltimeNewRomPS-BoldMT" w:eastAsia="MaltimeNewRomPS-BoldMT"/>
          <w:rtl w:val="0"/>
          <w:lang w:val="en-US"/>
        </w:rPr>
        <w:t xml:space="preserve">all-Malti (etajiet 8-12) </w:t>
        <w:tab/>
        <w:tab/>
        <w:tab/>
      </w:r>
      <w:r>
        <w:rPr>
          <w:rFonts w:ascii="MaltimeNewRomPS-BoldMT" w:cs="MaltimeNewRomPS-BoldMT" w:hAnsi="MaltimeNewRomPS-BoldMT" w:eastAsia="MaltimeNewRomPS-BoldMT"/>
          <w:sz w:val="48"/>
          <w:szCs w:val="48"/>
          <w:rtl w:val="0"/>
          <w:lang w:val="en-US"/>
        </w:rPr>
        <w:t>□</w:t>
      </w:r>
      <w:r>
        <w:rPr>
          <w:rFonts w:ascii="MaltimeNewRomPS-BoldMT" w:cs="MaltimeNewRomPS-BoldMT" w:hAnsi="MaltimeNewRomPS-BoldMT" w:eastAsia="MaltimeNewRomPS-BoldMT"/>
          <w:rtl w:val="0"/>
          <w:lang w:val="en-US"/>
        </w:rPr>
        <w:t xml:space="preserve">   </w:t>
      </w:r>
    </w:p>
    <w:p>
      <w:pPr>
        <w:pStyle w:val="List Paragraph"/>
        <w:rPr>
          <w:rFonts w:ascii="Times New Roman" w:cs="Times New Roman" w:hAnsi="Times New Roman" w:eastAsia="Times New Roman"/>
        </w:rPr>
      </w:pPr>
    </w:p>
    <w:p>
      <w:pPr>
        <w:pStyle w:val="List Paragraph"/>
        <w:numPr>
          <w:ilvl w:val="0"/>
          <w:numId w:val="2"/>
        </w:numPr>
        <w:bidi w:val="0"/>
        <w:spacing w:after="0" w:line="240" w:lineRule="auto"/>
        <w:ind w:right="0"/>
        <w:jc w:val="left"/>
        <w:rPr>
          <w:rFonts w:ascii="MaltimeNewRomPS-BoldMT" w:cs="MaltimeNewRomPS-BoldMT" w:hAnsi="MaltimeNewRomPS-BoldMT" w:eastAsia="MaltimeNewRomPS-BoldMT"/>
          <w:rtl w:val="0"/>
          <w:lang w:val="en-US"/>
        </w:rPr>
      </w:pPr>
      <w:r>
        <w:rPr>
          <w:rFonts w:ascii="MaltimeNewRomPS-BoldMT" w:cs="MaltimeNewRomPS-BoldMT" w:hAnsi="MaltimeNewRomPS-BoldMT" w:eastAsia="MaltimeNewRomPS-BoldMT"/>
          <w:rtl w:val="0"/>
          <w:lang w:val="en-US"/>
        </w:rPr>
        <w:t>Kotba maqlubin g</w:t>
      </w:r>
      <w:r>
        <w:rPr>
          <w:rFonts w:ascii="MaltimeNewRomPS-BoldMT" w:cs="MaltimeNewRomPS-BoldMT" w:hAnsi="MaltimeNewRomPS-BoldMT" w:eastAsia="MaltimeNewRomPS-BoldMT" w:hint="default"/>
          <w:rtl w:val="0"/>
          <w:lang w:val="en-US"/>
        </w:rPr>
        <w:t>ħ</w:t>
      </w:r>
      <w:r>
        <w:rPr>
          <w:rFonts w:ascii="MaltimeNewRomPS-BoldMT" w:cs="MaltimeNewRomPS-BoldMT" w:hAnsi="MaltimeNewRomPS-BoldMT" w:eastAsia="MaltimeNewRomPS-BoldMT"/>
          <w:rtl w:val="0"/>
          <w:lang w:val="en-US"/>
        </w:rPr>
        <w:t xml:space="preserve">all-Malti (etajiet 13-16) </w:t>
        <w:tab/>
        <w:tab/>
      </w:r>
      <w:r>
        <w:rPr>
          <w:rFonts w:ascii="MaltimeNewRomPS-BoldMT" w:cs="MaltimeNewRomPS-BoldMT" w:hAnsi="MaltimeNewRomPS-BoldMT" w:eastAsia="MaltimeNewRomPS-BoldMT"/>
          <w:sz w:val="48"/>
          <w:szCs w:val="48"/>
          <w:rtl w:val="0"/>
          <w:lang w:val="en-US"/>
        </w:rPr>
        <w:t>□</w:t>
      </w:r>
      <w:r>
        <w:rPr>
          <w:rFonts w:ascii="MaltimeNewRomPS-BoldMT" w:cs="MaltimeNewRomPS-BoldMT" w:hAnsi="MaltimeNewRomPS-BoldMT" w:eastAsia="MaltimeNewRomPS-BoldMT"/>
          <w:rtl w:val="0"/>
          <w:lang w:val="en-US"/>
        </w:rPr>
        <w:t xml:space="preserve">   </w:t>
      </w:r>
    </w:p>
    <w:p>
      <w:pPr>
        <w:pStyle w:val="List Paragraph"/>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rPr>
      </w:pPr>
      <w:r>
        <w:rPr>
          <w:rFonts w:ascii="Times New Roman" w:hAnsi="Times New Roman"/>
          <w:b w:val="1"/>
          <w:bCs w:val="1"/>
          <w:rtl w:val="0"/>
          <w:lang w:val="es-ES_tradnl"/>
        </w:rPr>
        <w:t>IMPORTANTI</w:t>
      </w:r>
      <w:r>
        <w:rPr>
          <w:rFonts w:ascii="Times New Roman" w:hAnsi="Times New Roman"/>
          <w:rtl w:val="0"/>
        </w:rPr>
        <w:t>: Ktieb jist</w:t>
      </w:r>
      <w:r>
        <w:rPr>
          <w:rFonts w:ascii="Times New Roman" w:hAnsi="Times New Roman" w:hint="default"/>
          <w:rtl w:val="0"/>
          <w:lang w:val="en-US"/>
        </w:rPr>
        <w:t xml:space="preserve">à </w:t>
      </w:r>
      <w:r>
        <w:rPr>
          <w:rFonts w:ascii="Times New Roman" w:hAnsi="Times New Roman"/>
          <w:rtl w:val="0"/>
          <w:lang w:val="nl-NL"/>
        </w:rPr>
        <w:t>jidda</w:t>
      </w:r>
      <w:r>
        <w:rPr>
          <w:rFonts w:ascii="Times New Roman" w:hAnsi="Times New Roman" w:hint="default"/>
          <w:rtl w:val="0"/>
        </w:rPr>
        <w:t>ħħ</w:t>
      </w:r>
      <w:r>
        <w:rPr>
          <w:rFonts w:ascii="Times New Roman" w:hAnsi="Times New Roman"/>
          <w:rtl w:val="0"/>
          <w:lang w:val="de-DE"/>
        </w:rPr>
        <w:t>al biss f</w:t>
      </w:r>
      <w:r>
        <w:rPr>
          <w:rFonts w:ascii="Times New Roman" w:hAnsi="Times New Roman" w:hint="default"/>
          <w:rtl w:val="0"/>
          <w:lang w:val="en-US"/>
        </w:rPr>
        <w:t>’</w:t>
      </w:r>
      <w:r>
        <w:rPr>
          <w:rFonts w:ascii="Times New Roman" w:hAnsi="Times New Roman"/>
          <w:rtl w:val="0"/>
        </w:rPr>
        <w:t>kategorija wa</w:t>
      </w:r>
      <w:r>
        <w:rPr>
          <w:rFonts w:ascii="Times New Roman" w:hAnsi="Times New Roman" w:hint="default"/>
          <w:rtl w:val="0"/>
        </w:rPr>
        <w:t>ħ</w:t>
      </w:r>
      <w:r>
        <w:rPr>
          <w:rFonts w:ascii="Times New Roman" w:hAnsi="Times New Roman"/>
          <w:rtl w:val="0"/>
          <w:lang w:val="pt-PT"/>
        </w:rPr>
        <w:t>da.</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nl-NL"/>
        </w:rPr>
        <w:t>Jien niddikjara li dan huwa xog</w:t>
      </w:r>
      <w:r>
        <w:rPr>
          <w:rFonts w:ascii="Times New Roman" w:hAnsi="Times New Roman" w:hint="default"/>
          <w:rtl w:val="0"/>
          <w:lang w:val="en-US"/>
        </w:rPr>
        <w:t>ħ</w:t>
      </w:r>
      <w:r>
        <w:rPr>
          <w:rFonts w:ascii="Times New Roman" w:hAnsi="Times New Roman"/>
          <w:rtl w:val="0"/>
          <w:lang w:val="en-US"/>
        </w:rPr>
        <w:t>ol ori</w:t>
      </w:r>
      <w:r>
        <w:rPr>
          <w:rFonts w:ascii="Times New Roman" w:hAnsi="Times New Roman" w:hint="default"/>
          <w:rtl w:val="0"/>
        </w:rPr>
        <w:t>ġ</w:t>
      </w:r>
      <w:r>
        <w:rPr>
          <w:rFonts w:ascii="Times New Roman" w:hAnsi="Times New Roman"/>
          <w:rtl w:val="0"/>
        </w:rPr>
        <w:t>inali u li kien ippubblikat f</w:t>
      </w:r>
      <w:r>
        <w:rPr>
          <w:rFonts w:ascii="Times New Roman" w:hAnsi="Times New Roman" w:hint="default"/>
          <w:rtl w:val="0"/>
          <w:lang w:val="en-US"/>
        </w:rPr>
        <w:t>’</w:t>
      </w:r>
      <w:r>
        <w:rPr>
          <w:rFonts w:ascii="Times New Roman" w:hAnsi="Times New Roman"/>
          <w:rtl w:val="0"/>
          <w:lang w:val="it-IT"/>
        </w:rPr>
        <w:t>mod regolari (stampat u mqassam) g</w:t>
      </w:r>
      <w:r>
        <w:rPr>
          <w:rFonts w:ascii="Times New Roman" w:hAnsi="Times New Roman" w:hint="default"/>
          <w:rtl w:val="0"/>
        </w:rPr>
        <w:t>ħ</w:t>
      </w:r>
      <w:r>
        <w:rPr>
          <w:rFonts w:ascii="Times New Roman" w:hAnsi="Times New Roman"/>
          <w:rtl w:val="0"/>
          <w:lang w:val="nl-NL"/>
        </w:rPr>
        <w:t>all-ewwel darba fi ktieb fis-sena 201</w:t>
      </w:r>
      <w:r>
        <w:rPr>
          <w:rFonts w:ascii="Times New Roman" w:hAnsi="Times New Roman"/>
          <w:rtl w:val="0"/>
          <w:lang w:val="en-US"/>
        </w:rPr>
        <w:t>6</w:t>
      </w:r>
      <w:r>
        <w:rPr>
          <w:rFonts w:ascii="Times New Roman" w:hAnsi="Times New Roman"/>
          <w:rtl w:val="0"/>
        </w:rPr>
        <w:t>. Niddikjara wkoll li qrajt u n</w:t>
      </w:r>
      <w:r>
        <w:rPr>
          <w:rFonts w:ascii="Times New Roman" w:hAnsi="Times New Roman" w:hint="default"/>
          <w:rtl w:val="0"/>
        </w:rPr>
        <w:t>ċċ</w:t>
      </w:r>
      <w:r>
        <w:rPr>
          <w:rFonts w:ascii="Times New Roman" w:hAnsi="Times New Roman"/>
          <w:rtl w:val="0"/>
        </w:rPr>
        <w:t>etta r-regolamenti kollha li jiggvernaw il-Premju Nazzjonali tal-Ktieb, Kotba 2016, u li noqg</w:t>
      </w:r>
      <w:r>
        <w:rPr>
          <w:rFonts w:ascii="Times New Roman" w:hAnsi="Times New Roman" w:hint="default"/>
          <w:rtl w:val="0"/>
        </w:rPr>
        <w:t>ħ</w:t>
      </w:r>
      <w:r>
        <w:rPr>
          <w:rFonts w:ascii="Times New Roman" w:hAnsi="Times New Roman"/>
          <w:rtl w:val="0"/>
          <w:lang w:val="en-US"/>
        </w:rPr>
        <w:t>od ghad-de</w:t>
      </w:r>
      <w:r>
        <w:rPr>
          <w:rFonts w:ascii="Times New Roman" w:hAnsi="Times New Roman" w:hint="default"/>
          <w:rtl w:val="0"/>
        </w:rPr>
        <w:t>ċ</w:t>
      </w:r>
      <w:r>
        <w:rPr>
          <w:rFonts w:ascii="Times New Roman" w:hAnsi="Times New Roman"/>
          <w:rtl w:val="0"/>
        </w:rPr>
        <w:t>i</w:t>
      </w:r>
      <w:r>
        <w:rPr>
          <w:rFonts w:ascii="Times New Roman" w:hAnsi="Times New Roman" w:hint="default"/>
          <w:rtl w:val="0"/>
        </w:rPr>
        <w:t>ż</w:t>
      </w:r>
      <w:r>
        <w:rPr>
          <w:rFonts w:ascii="Times New Roman" w:hAnsi="Times New Roman"/>
          <w:rtl w:val="0"/>
        </w:rPr>
        <w:t>jonijiet kollha tal-</w:t>
      </w:r>
      <w:r>
        <w:rPr>
          <w:rFonts w:ascii="Times New Roman" w:hAnsi="Times New Roman" w:hint="default"/>
          <w:rtl w:val="0"/>
        </w:rPr>
        <w:t>ġ</w:t>
      </w:r>
      <w:r>
        <w:rPr>
          <w:rFonts w:ascii="Times New Roman" w:hAnsi="Times New Roman"/>
          <w:rtl w:val="0"/>
          <w:lang w:val="it-IT"/>
        </w:rPr>
        <w:t>urati u tal-kumitat amministrattiv tal-premju.</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Awtur_________________________________ Pubblikatur 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Data________________________________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List Paragraph"/>
        <w:numPr>
          <w:ilvl w:val="0"/>
          <w:numId w:val="4"/>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Biex inkunu konformi mar-regolamenti, iridu jidhru l-firem kemm tal-awtur kif wkoll tal-pubblikatur.  Dan ma japplikax meta l-awtur ikun il-pubblikatur ukoll.</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List Paragraph"/>
        <w:numPr>
          <w:ilvl w:val="0"/>
          <w:numId w:val="4"/>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G</w:t>
      </w:r>
      <w:r>
        <w:rPr>
          <w:rFonts w:ascii="Times New Roman" w:hAnsi="Times New Roman" w:hint="default"/>
          <w:rtl w:val="0"/>
          <w:lang w:val="en-US"/>
        </w:rPr>
        <w:t>ħ</w:t>
      </w:r>
      <w:r>
        <w:rPr>
          <w:rFonts w:ascii="Times New Roman" w:hAnsi="Times New Roman"/>
          <w:rtl w:val="0"/>
          <w:lang w:val="en-US"/>
        </w:rPr>
        <w:t>al dawn il-premjijiet, it-traduzzjonijiet a</w:t>
      </w:r>
      <w:r>
        <w:rPr>
          <w:rFonts w:ascii="Times New Roman" w:hAnsi="Times New Roman" w:hint="default"/>
          <w:rtl w:val="0"/>
          <w:lang w:val="en-US"/>
        </w:rPr>
        <w:t>ċċ</w:t>
      </w:r>
      <w:r>
        <w:rPr>
          <w:rFonts w:ascii="Times New Roman" w:hAnsi="Times New Roman"/>
          <w:rtl w:val="0"/>
          <w:lang w:val="en-US"/>
        </w:rPr>
        <w:t>ettati huma biss dawk ta</w:t>
      </w:r>
      <w:r>
        <w:rPr>
          <w:rFonts w:ascii="Times New Roman" w:hAnsi="Times New Roman" w:hint="default"/>
          <w:rtl w:val="0"/>
          <w:lang w:val="en-US"/>
        </w:rPr>
        <w:t xml:space="preserve">’ </w:t>
      </w:r>
      <w:r>
        <w:rPr>
          <w:rFonts w:ascii="Times New Roman" w:hAnsi="Times New Roman"/>
          <w:rtl w:val="0"/>
          <w:lang w:val="en-US"/>
        </w:rPr>
        <w:t>testi letterarji maqluba g</w:t>
      </w:r>
      <w:r>
        <w:rPr>
          <w:rFonts w:ascii="Times New Roman" w:hAnsi="Times New Roman" w:hint="default"/>
          <w:rtl w:val="0"/>
          <w:lang w:val="en-US"/>
        </w:rPr>
        <w:t>ħ</w:t>
      </w:r>
      <w:r>
        <w:rPr>
          <w:rFonts w:ascii="Times New Roman" w:hAnsi="Times New Roman"/>
          <w:rtl w:val="0"/>
          <w:lang w:val="en-US"/>
        </w:rPr>
        <w:t>all-Malti minn wa</w:t>
      </w:r>
      <w:r>
        <w:rPr>
          <w:rFonts w:ascii="Times New Roman" w:hAnsi="Times New Roman" w:hint="default"/>
          <w:rtl w:val="0"/>
          <w:lang w:val="en-US"/>
        </w:rPr>
        <w:t>ħ</w:t>
      </w:r>
      <w:r>
        <w:rPr>
          <w:rFonts w:ascii="Times New Roman" w:hAnsi="Times New Roman"/>
          <w:rtl w:val="0"/>
          <w:lang w:val="en-US"/>
        </w:rPr>
        <w:t>da minn dawn il-lingwi: (a) l-Ingli</w:t>
      </w:r>
      <w:r>
        <w:rPr>
          <w:rFonts w:ascii="Times New Roman" w:hAnsi="Times New Roman" w:hint="default"/>
          <w:rtl w:val="0"/>
          <w:lang w:val="en-US"/>
        </w:rPr>
        <w:t>ż</w:t>
      </w:r>
      <w:r>
        <w:rPr>
          <w:rFonts w:ascii="Times New Roman" w:hAnsi="Times New Roman"/>
          <w:rtl w:val="0"/>
          <w:lang w:val="en-US"/>
        </w:rPr>
        <w:t>; (b) it-Taljan; (c) il-Fran</w:t>
      </w:r>
      <w:r>
        <w:rPr>
          <w:rFonts w:ascii="Times New Roman" w:hAnsi="Times New Roman" w:hint="default"/>
          <w:rtl w:val="0"/>
          <w:lang w:val="en-US"/>
        </w:rPr>
        <w:t>ċ</w:t>
      </w:r>
      <w:r>
        <w:rPr>
          <w:rFonts w:ascii="Times New Roman" w:hAnsi="Times New Roman"/>
          <w:rtl w:val="0"/>
          <w:lang w:val="en-US"/>
        </w:rPr>
        <w:t>i</w:t>
      </w:r>
      <w:r>
        <w:rPr>
          <w:rFonts w:ascii="Times New Roman" w:hAnsi="Times New Roman" w:hint="default"/>
          <w:rtl w:val="0"/>
          <w:lang w:val="en-US"/>
        </w:rPr>
        <w:t>ż</w:t>
      </w:r>
      <w:r>
        <w:rPr>
          <w:rFonts w:ascii="Times New Roman" w:hAnsi="Times New Roman"/>
          <w:rtl w:val="0"/>
          <w:lang w:val="en-US"/>
        </w:rPr>
        <w:t>; (d) l-Ispanjol; (e) il-</w:t>
      </w:r>
      <w:r>
        <w:rPr>
          <w:rFonts w:ascii="Times New Roman" w:hAnsi="Times New Roman" w:hint="default"/>
          <w:rtl w:val="0"/>
          <w:lang w:val="en-US"/>
        </w:rPr>
        <w:t>Ġ</w:t>
      </w:r>
      <w:r>
        <w:rPr>
          <w:rFonts w:ascii="Times New Roman" w:hAnsi="Times New Roman"/>
          <w:rtl w:val="0"/>
          <w:lang w:val="en-US"/>
        </w:rPr>
        <w:t>ermani</w:t>
      </w:r>
      <w:r>
        <w:rPr>
          <w:rFonts w:ascii="Times New Roman" w:hAnsi="Times New Roman" w:hint="default"/>
          <w:rtl w:val="0"/>
          <w:lang w:val="en-US"/>
        </w:rPr>
        <w:t>ż</w:t>
      </w:r>
      <w:r>
        <w:rPr>
          <w:rFonts w:ascii="Times New Roman" w:hAnsi="Times New Roman"/>
          <w:rtl w:val="0"/>
          <w:lang w:val="en-US"/>
        </w:rPr>
        <w:t>.  F</w:t>
      </w:r>
      <w:r>
        <w:rPr>
          <w:rFonts w:ascii="Times New Roman" w:hAnsi="Times New Roman" w:hint="default"/>
          <w:rtl w:val="0"/>
          <w:lang w:val="en-US"/>
        </w:rPr>
        <w:t>’</w:t>
      </w:r>
      <w:r>
        <w:rPr>
          <w:rFonts w:ascii="Times New Roman" w:hAnsi="Times New Roman"/>
          <w:rtl w:val="0"/>
          <w:lang w:val="en-US"/>
        </w:rPr>
        <w:t>ka</w:t>
      </w:r>
      <w:r>
        <w:rPr>
          <w:rFonts w:ascii="Times New Roman" w:hAnsi="Times New Roman" w:hint="default"/>
          <w:rtl w:val="0"/>
          <w:lang w:val="en-US"/>
        </w:rPr>
        <w:t>ż</w:t>
      </w:r>
      <w:r>
        <w:rPr>
          <w:rFonts w:ascii="Times New Roman" w:hAnsi="Times New Roman"/>
          <w:rtl w:val="0"/>
          <w:lang w:val="en-US"/>
        </w:rPr>
        <w:t>ijiet ta</w:t>
      </w:r>
      <w:r>
        <w:rPr>
          <w:rFonts w:ascii="Times New Roman" w:hAnsi="Times New Roman" w:hint="default"/>
          <w:rtl w:val="0"/>
          <w:lang w:val="en-US"/>
        </w:rPr>
        <w:t xml:space="preserve">’ </w:t>
      </w:r>
      <w:r>
        <w:rPr>
          <w:rFonts w:ascii="Times New Roman" w:hAnsi="Times New Roman"/>
          <w:rtl w:val="0"/>
          <w:lang w:val="en-US"/>
        </w:rPr>
        <w:t>traduzzjoni minn kwalunkwe</w:t>
      </w:r>
      <w:r>
        <w:rPr>
          <w:rFonts w:ascii="Times New Roman" w:hAnsi="Times New Roman" w:hint="default"/>
          <w:rtl w:val="0"/>
          <w:lang w:val="en-US"/>
        </w:rPr>
        <w:t xml:space="preserve">’ </w:t>
      </w:r>
      <w:r>
        <w:rPr>
          <w:rFonts w:ascii="Times New Roman" w:hAnsi="Times New Roman"/>
          <w:rtl w:val="0"/>
          <w:lang w:val="en-US"/>
        </w:rPr>
        <w:t>lingwa o</w:t>
      </w:r>
      <w:r>
        <w:rPr>
          <w:rFonts w:ascii="Times New Roman" w:hAnsi="Times New Roman" w:hint="default"/>
          <w:rtl w:val="0"/>
          <w:lang w:val="en-US"/>
        </w:rPr>
        <w:t>ħ</w:t>
      </w:r>
      <w:r>
        <w:rPr>
          <w:rFonts w:ascii="Times New Roman" w:hAnsi="Times New Roman"/>
          <w:rtl w:val="0"/>
          <w:lang w:val="en-US"/>
        </w:rPr>
        <w:t>ra g</w:t>
      </w:r>
      <w:r>
        <w:rPr>
          <w:rFonts w:ascii="Times New Roman" w:hAnsi="Times New Roman" w:hint="default"/>
          <w:rtl w:val="0"/>
          <w:lang w:val="en-US"/>
        </w:rPr>
        <w:t>ħ</w:t>
      </w:r>
      <w:r>
        <w:rPr>
          <w:rFonts w:ascii="Times New Roman" w:hAnsi="Times New Roman"/>
          <w:rtl w:val="0"/>
          <w:lang w:val="en-US"/>
        </w:rPr>
        <w:t>all-Malti, il-ktieb li ji</w:t>
      </w:r>
      <w:r>
        <w:rPr>
          <w:rFonts w:ascii="Times New Roman" w:hAnsi="Times New Roman" w:hint="default"/>
          <w:rtl w:val="0"/>
          <w:lang w:val="en-US"/>
        </w:rPr>
        <w:t>ġ</w:t>
      </w:r>
      <w:r>
        <w:rPr>
          <w:rFonts w:ascii="Times New Roman" w:hAnsi="Times New Roman"/>
          <w:rtl w:val="0"/>
          <w:lang w:val="en-US"/>
        </w:rPr>
        <w:t>i ppre</w:t>
      </w:r>
      <w:r>
        <w:rPr>
          <w:rFonts w:ascii="Times New Roman" w:hAnsi="Times New Roman" w:hint="default"/>
          <w:rtl w:val="0"/>
          <w:lang w:val="en-US"/>
        </w:rPr>
        <w:t>ż</w:t>
      </w:r>
      <w:r>
        <w:rPr>
          <w:rFonts w:ascii="Times New Roman" w:hAnsi="Times New Roman"/>
          <w:rtl w:val="0"/>
          <w:lang w:val="en-US"/>
        </w:rPr>
        <w:t>entat g</w:t>
      </w:r>
      <w:r>
        <w:rPr>
          <w:rFonts w:ascii="Times New Roman" w:hAnsi="Times New Roman" w:hint="default"/>
          <w:rtl w:val="0"/>
          <w:lang w:val="en-US"/>
        </w:rPr>
        <w:t>ħ</w:t>
      </w:r>
      <w:r>
        <w:rPr>
          <w:rFonts w:ascii="Times New Roman" w:hAnsi="Times New Roman"/>
          <w:rtl w:val="0"/>
          <w:lang w:val="en-US"/>
        </w:rPr>
        <w:t xml:space="preserve">all-premju irid ikun akkumpanjat ukoll minn </w:t>
      </w:r>
      <w:r>
        <w:rPr>
          <w:rFonts w:ascii="Times New Roman" w:hAnsi="Times New Roman"/>
          <w:i w:val="1"/>
          <w:iCs w:val="1"/>
          <w:rtl w:val="0"/>
          <w:lang w:val="en-US"/>
        </w:rPr>
        <w:t>bridge language</w:t>
      </w:r>
      <w:r>
        <w:rPr>
          <w:rFonts w:ascii="Times New Roman" w:hAnsi="Times New Roman"/>
          <w:rtl w:val="0"/>
          <w:lang w:val="en-US"/>
        </w:rPr>
        <w:t xml:space="preserve"> text bl-Ingli</w:t>
      </w:r>
      <w:r>
        <w:rPr>
          <w:rFonts w:ascii="Times New Roman" w:hAnsi="Times New Roman" w:hint="default"/>
          <w:rtl w:val="0"/>
          <w:lang w:val="en-US"/>
        </w:rPr>
        <w:t>ż</w:t>
      </w:r>
      <w:r>
        <w:rPr>
          <w:rFonts w:ascii="Times New Roman" w:hAnsi="Times New Roman"/>
          <w:rtl w:val="0"/>
          <w:lang w:val="en-US"/>
        </w:rPr>
        <w:t>.   Il-kotba li ji</w:t>
      </w:r>
      <w:r>
        <w:rPr>
          <w:rFonts w:ascii="Times New Roman" w:hAnsi="Times New Roman" w:hint="default"/>
          <w:rtl w:val="0"/>
          <w:lang w:val="en-US"/>
        </w:rPr>
        <w:t>ġ</w:t>
      </w:r>
      <w:r>
        <w:rPr>
          <w:rFonts w:ascii="Times New Roman" w:hAnsi="Times New Roman"/>
          <w:rtl w:val="0"/>
          <w:lang w:val="en-US"/>
        </w:rPr>
        <w:t>u tradotti mill-Ingli</w:t>
      </w:r>
      <w:r>
        <w:rPr>
          <w:rFonts w:ascii="Times New Roman" w:hAnsi="Times New Roman" w:hint="default"/>
          <w:rtl w:val="0"/>
          <w:lang w:val="en-US"/>
        </w:rPr>
        <w:t>ż</w:t>
      </w:r>
      <w:r>
        <w:rPr>
          <w:rFonts w:ascii="Times New Roman" w:hAnsi="Times New Roman"/>
          <w:rtl w:val="0"/>
          <w:lang w:val="en-US"/>
        </w:rPr>
        <w:t>, Taljan, Fran</w:t>
      </w:r>
      <w:r>
        <w:rPr>
          <w:rFonts w:ascii="Times New Roman" w:hAnsi="Times New Roman" w:hint="default"/>
          <w:rtl w:val="0"/>
          <w:lang w:val="en-US"/>
        </w:rPr>
        <w:t>ċ</w:t>
      </w:r>
      <w:r>
        <w:rPr>
          <w:rFonts w:ascii="Times New Roman" w:hAnsi="Times New Roman"/>
          <w:rtl w:val="0"/>
          <w:lang w:val="en-US"/>
        </w:rPr>
        <w:t>i</w:t>
      </w:r>
      <w:r>
        <w:rPr>
          <w:rFonts w:ascii="Times New Roman" w:hAnsi="Times New Roman" w:hint="default"/>
          <w:rtl w:val="0"/>
          <w:lang w:val="en-US"/>
        </w:rPr>
        <w:t>ż</w:t>
      </w:r>
      <w:r>
        <w:rPr>
          <w:rFonts w:ascii="Times New Roman" w:hAnsi="Times New Roman"/>
          <w:rtl w:val="0"/>
          <w:lang w:val="en-US"/>
        </w:rPr>
        <w:t xml:space="preserve">, Spanjol u </w:t>
      </w:r>
      <w:r>
        <w:rPr>
          <w:rFonts w:ascii="Times New Roman" w:hAnsi="Times New Roman" w:hint="default"/>
          <w:rtl w:val="0"/>
          <w:lang w:val="en-US"/>
        </w:rPr>
        <w:t>Ġ</w:t>
      </w:r>
      <w:r>
        <w:rPr>
          <w:rFonts w:ascii="Times New Roman" w:hAnsi="Times New Roman"/>
          <w:rtl w:val="0"/>
          <w:lang w:val="en-US"/>
        </w:rPr>
        <w:t>ermani</w:t>
      </w:r>
      <w:r>
        <w:rPr>
          <w:rFonts w:ascii="Times New Roman" w:hAnsi="Times New Roman" w:hint="default"/>
          <w:rtl w:val="0"/>
          <w:lang w:val="en-US"/>
        </w:rPr>
        <w:t xml:space="preserve">ż </w:t>
      </w:r>
      <w:r>
        <w:rPr>
          <w:rFonts w:ascii="Times New Roman" w:hAnsi="Times New Roman"/>
          <w:rtl w:val="0"/>
          <w:lang w:val="en-US"/>
        </w:rPr>
        <w:t>iridu jkunu akkumpanjati b</w:t>
      </w:r>
      <w:r>
        <w:rPr>
          <w:rFonts w:ascii="Times New Roman" w:hAnsi="Times New Roman" w:hint="default"/>
          <w:rtl w:val="0"/>
          <w:lang w:val="en-US"/>
        </w:rPr>
        <w:t>’</w:t>
      </w:r>
      <w:r>
        <w:rPr>
          <w:rFonts w:ascii="Times New Roman" w:hAnsi="Times New Roman"/>
          <w:rtl w:val="0"/>
          <w:lang w:val="en-US"/>
        </w:rPr>
        <w:t>ver</w:t>
      </w:r>
      <w:r>
        <w:rPr>
          <w:rFonts w:ascii="Times New Roman" w:hAnsi="Times New Roman" w:hint="default"/>
          <w:rtl w:val="0"/>
          <w:lang w:val="en-US"/>
        </w:rPr>
        <w:t>ż</w:t>
      </w:r>
      <w:r>
        <w:rPr>
          <w:rFonts w:ascii="Times New Roman" w:hAnsi="Times New Roman"/>
          <w:rtl w:val="0"/>
          <w:lang w:val="en-US"/>
        </w:rPr>
        <w:t>joni ori</w:t>
      </w:r>
      <w:r>
        <w:rPr>
          <w:rFonts w:ascii="Times New Roman" w:hAnsi="Times New Roman" w:hint="default"/>
          <w:rtl w:val="0"/>
          <w:lang w:val="en-US"/>
        </w:rPr>
        <w:t>ġ</w:t>
      </w:r>
      <w:r>
        <w:rPr>
          <w:rFonts w:ascii="Times New Roman" w:hAnsi="Times New Roman"/>
          <w:rtl w:val="0"/>
          <w:lang w:val="en-US"/>
        </w:rPr>
        <w:t>inali.   Jekk il-ktieb li jidda</w:t>
      </w:r>
      <w:r>
        <w:rPr>
          <w:rFonts w:ascii="Times New Roman" w:hAnsi="Times New Roman" w:hint="default"/>
          <w:rtl w:val="0"/>
          <w:lang w:val="en-US"/>
        </w:rPr>
        <w:t>ħħ</w:t>
      </w:r>
      <w:r>
        <w:rPr>
          <w:rFonts w:ascii="Times New Roman" w:hAnsi="Times New Roman"/>
          <w:rtl w:val="0"/>
          <w:lang w:val="en-US"/>
        </w:rPr>
        <w:t>al g</w:t>
      </w:r>
      <w:r>
        <w:rPr>
          <w:rFonts w:ascii="Times New Roman" w:hAnsi="Times New Roman" w:hint="default"/>
          <w:rtl w:val="0"/>
          <w:lang w:val="en-US"/>
        </w:rPr>
        <w:t>ħ</w:t>
      </w:r>
      <w:r>
        <w:rPr>
          <w:rFonts w:ascii="Times New Roman" w:hAnsi="Times New Roman"/>
          <w:rtl w:val="0"/>
          <w:lang w:val="en-US"/>
        </w:rPr>
        <w:t>all-premju ma jkollux mieg</w:t>
      </w:r>
      <w:r>
        <w:rPr>
          <w:rFonts w:ascii="Times New Roman" w:hAnsi="Times New Roman" w:hint="default"/>
          <w:rtl w:val="0"/>
          <w:lang w:val="en-US"/>
        </w:rPr>
        <w:t>ħ</w:t>
      </w:r>
      <w:r>
        <w:rPr>
          <w:rFonts w:ascii="Times New Roman" w:hAnsi="Times New Roman"/>
          <w:rtl w:val="0"/>
          <w:lang w:val="en-US"/>
        </w:rPr>
        <w:t>u l-ver</w:t>
      </w:r>
      <w:r>
        <w:rPr>
          <w:rFonts w:ascii="Times New Roman" w:hAnsi="Times New Roman" w:hint="default"/>
          <w:rtl w:val="0"/>
          <w:lang w:val="en-US"/>
        </w:rPr>
        <w:t>ż</w:t>
      </w:r>
      <w:r>
        <w:rPr>
          <w:rFonts w:ascii="Times New Roman" w:hAnsi="Times New Roman"/>
          <w:rtl w:val="0"/>
          <w:lang w:val="en-US"/>
        </w:rPr>
        <w:t>joni ori</w:t>
      </w:r>
      <w:r>
        <w:rPr>
          <w:rFonts w:ascii="Times New Roman" w:hAnsi="Times New Roman" w:hint="default"/>
          <w:rtl w:val="0"/>
          <w:lang w:val="en-US"/>
        </w:rPr>
        <w:t>ġ</w:t>
      </w:r>
      <w:r>
        <w:rPr>
          <w:rFonts w:ascii="Times New Roman" w:hAnsi="Times New Roman"/>
          <w:rtl w:val="0"/>
          <w:lang w:val="en-US"/>
        </w:rPr>
        <w:t xml:space="preserve">inali jew </w:t>
      </w:r>
      <w:r>
        <w:rPr>
          <w:rFonts w:ascii="Times New Roman" w:hAnsi="Times New Roman"/>
          <w:i w:val="1"/>
          <w:iCs w:val="1"/>
          <w:rtl w:val="0"/>
          <w:lang w:val="en-US"/>
        </w:rPr>
        <w:t>bridge language</w:t>
      </w:r>
      <w:r>
        <w:rPr>
          <w:rFonts w:ascii="Times New Roman" w:hAnsi="Times New Roman"/>
          <w:rtl w:val="0"/>
          <w:lang w:val="en-US"/>
        </w:rPr>
        <w:t xml:space="preserve"> skont il-ka</w:t>
      </w:r>
      <w:r>
        <w:rPr>
          <w:rFonts w:ascii="Times New Roman" w:hAnsi="Times New Roman" w:hint="default"/>
          <w:rtl w:val="0"/>
          <w:lang w:val="en-US"/>
        </w:rPr>
        <w:t xml:space="preserve">ż </w:t>
      </w:r>
      <w:r>
        <w:rPr>
          <w:rFonts w:ascii="Times New Roman" w:hAnsi="Times New Roman"/>
          <w:rtl w:val="0"/>
          <w:lang w:val="en-US"/>
        </w:rPr>
        <w:t>ma jitqiesx b</w:t>
      </w:r>
      <w:r>
        <w:rPr>
          <w:rFonts w:ascii="Times New Roman" w:hAnsi="Times New Roman" w:hint="default"/>
          <w:rtl w:val="0"/>
          <w:lang w:val="en-US"/>
        </w:rPr>
        <w:t>ħ</w:t>
      </w:r>
      <w:r>
        <w:rPr>
          <w:rFonts w:ascii="Times New Roman" w:hAnsi="Times New Roman"/>
          <w:rtl w:val="0"/>
          <w:lang w:val="en-US"/>
        </w:rPr>
        <w:t>ala eli</w:t>
      </w:r>
      <w:r>
        <w:rPr>
          <w:rFonts w:ascii="Times New Roman" w:hAnsi="Times New Roman" w:hint="default"/>
          <w:rtl w:val="0"/>
          <w:lang w:val="en-US"/>
        </w:rPr>
        <w:t>ġ</w:t>
      </w:r>
      <w:r>
        <w:rPr>
          <w:rFonts w:ascii="Times New Roman" w:hAnsi="Times New Roman"/>
          <w:rtl w:val="0"/>
          <w:lang w:val="en-US"/>
        </w:rPr>
        <w:t>ibbli.</w:t>
      </w:r>
    </w:p>
    <w:p>
      <w:pPr>
        <w:pStyle w:val="Body"/>
        <w:suppressAutoHyphens w:val="0"/>
        <w:spacing w:after="0"/>
      </w:pPr>
      <w:r>
        <w:rPr>
          <w:rFonts w:ascii="Arial Unicode MS" w:cs="Arial Unicode MS" w:hAnsi="Arial Unicode MS" w:eastAsia="Arial Unicode MS"/>
          <w:b w:val="0"/>
          <w:bCs w:val="0"/>
          <w:i w:val="0"/>
          <w:iCs w:val="0"/>
        </w:rPr>
        <w:br w:type="page"/>
      </w:r>
    </w:p>
    <w:p>
      <w:pPr>
        <w:pStyle w:val="Body"/>
        <w:spacing w:after="0" w:line="240" w:lineRule="auto"/>
        <w:jc w:val="center"/>
        <w:rPr>
          <w:b w:val="1"/>
          <w:bCs w:val="1"/>
          <w:sz w:val="28"/>
          <w:szCs w:val="28"/>
        </w:rPr>
      </w:pPr>
      <w:r>
        <w:rPr>
          <w:b w:val="1"/>
          <w:bCs w:val="1"/>
          <w:sz w:val="28"/>
          <w:szCs w:val="28"/>
          <w:rtl w:val="0"/>
          <w:lang w:val="en-US"/>
        </w:rPr>
        <w:t xml:space="preserve">APPLICATION </w:t>
      </w:r>
      <w:r>
        <w:rPr>
          <w:b w:val="1"/>
          <w:bCs w:val="1"/>
          <w:i w:val="1"/>
          <w:iCs w:val="1"/>
          <w:sz w:val="28"/>
          <w:szCs w:val="28"/>
          <w:rtl w:val="0"/>
          <w:lang w:val="de-DE"/>
        </w:rPr>
        <w:t>TERRAMAXKA</w:t>
      </w:r>
      <w:r>
        <w:rPr>
          <w:b w:val="1"/>
          <w:bCs w:val="1"/>
          <w:sz w:val="28"/>
          <w:szCs w:val="28"/>
          <w:rtl w:val="0"/>
        </w:rPr>
        <w:t xml:space="preserve"> BOOK PRIZE 2017</w:t>
      </w:r>
    </w:p>
    <w:p>
      <w:pPr>
        <w:pStyle w:val="Body"/>
        <w:spacing w:after="0" w:line="240" w:lineRule="auto"/>
        <w:jc w:val="center"/>
        <w:rPr>
          <w:b w:val="1"/>
          <w:bCs w:val="1"/>
          <w:sz w:val="28"/>
          <w:szCs w:val="28"/>
        </w:rPr>
      </w:pPr>
      <w:r>
        <w:rPr>
          <w:b w:val="1"/>
          <w:bCs w:val="1"/>
          <w:sz w:val="28"/>
          <w:szCs w:val="28"/>
          <w:rtl w:val="0"/>
          <w:lang w:val="en-US"/>
        </w:rPr>
        <w:t>(Books 2016)</w:t>
      </w:r>
    </w:p>
    <w:p>
      <w:pPr>
        <w:pStyle w:val="Body"/>
        <w:spacing w:after="0" w:line="240" w:lineRule="auto"/>
        <w:rPr>
          <w:b w:val="1"/>
          <w:bCs w:val="1"/>
          <w:sz w:val="28"/>
          <w:szCs w:val="28"/>
        </w:rPr>
      </w:pPr>
    </w:p>
    <w:p>
      <w:pPr>
        <w:pStyle w:val="Body"/>
        <w:spacing w:after="0" w:line="240" w:lineRule="auto"/>
        <w:jc w:val="right"/>
        <w:rPr>
          <w:rFonts w:ascii="Times New Roman" w:cs="Times New Roman" w:hAnsi="Times New Roman" w:eastAsia="Times New Roman"/>
          <w:b w:val="1"/>
          <w:bCs w:val="1"/>
          <w:sz w:val="28"/>
          <w:szCs w:val="28"/>
        </w:rPr>
      </w:pPr>
    </w:p>
    <w:p>
      <w:pPr>
        <w:pStyle w:val="Body"/>
        <w:spacing w:after="0" w:line="240" w:lineRule="auto"/>
        <w:jc w:val="right"/>
        <w:rPr>
          <w:rFonts w:ascii="Times New Roman" w:cs="Times New Roman" w:hAnsi="Times New Roman" w:eastAsia="Times New Roman"/>
          <w:b w:val="1"/>
          <w:bCs w:val="1"/>
          <w:sz w:val="28"/>
          <w:szCs w:val="28"/>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Name and surname _____________________________________________________________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Passport number _______________________________________________________________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Address ______________________________________________________________________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_____________________________________________________________________________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Tel / Mob_____________________________ e-mail __________________________________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Title of book __________________________________________________________________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_____________________________________________________________________________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 xml:space="preserve">_____________________________________________________________________________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Publisher _____________________________________________________________________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Names of designer and printer</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 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Categories </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Original Works</w:t>
      </w:r>
    </w:p>
    <w:p>
      <w:pPr>
        <w:pStyle w:val="Body"/>
        <w:spacing w:after="0" w:line="240" w:lineRule="auto"/>
        <w:rPr>
          <w:rFonts w:ascii="MaltimeNewRomPS-BoldMT" w:cs="MaltimeNewRomPS-BoldMT" w:hAnsi="MaltimeNewRomPS-BoldMT" w:eastAsia="MaltimeNewRomPS-BoldMT"/>
        </w:rPr>
      </w:pPr>
      <w:r>
        <w:rPr>
          <w:rFonts w:ascii="MaltimeNewRomPS-BoldMT" w:cs="MaltimeNewRomPS-BoldMT" w:hAnsi="MaltimeNewRomPS-BoldMT" w:eastAsia="MaltimeNewRomPS-BoldMT"/>
          <w:rtl w:val="0"/>
          <w:lang w:val="en-US"/>
        </w:rPr>
        <w:t xml:space="preserve">1.   Books for children (0-7 yrs)           </w:t>
      </w:r>
      <w:r>
        <w:rPr>
          <w:rFonts w:ascii="MaltimeNewRomPS-BoldMT" w:cs="MaltimeNewRomPS-BoldMT" w:hAnsi="MaltimeNewRomPS-BoldMT" w:eastAsia="MaltimeNewRomPS-BoldMT"/>
          <w:sz w:val="48"/>
          <w:szCs w:val="48"/>
          <w:rtl w:val="0"/>
        </w:rPr>
        <w:t xml:space="preserve"> </w:t>
        <w:tab/>
        <w:tab/>
        <w:tab/>
        <w:tab/>
        <w:t>□</w:t>
      </w:r>
      <w:r>
        <w:rPr>
          <w:rFonts w:ascii="MaltimeNewRomPS-BoldMT" w:cs="MaltimeNewRomPS-BoldMT" w:hAnsi="MaltimeNewRomPS-BoldMT" w:eastAsia="MaltimeNewRomPS-BoldMT"/>
          <w:rtl w:val="0"/>
          <w:lang w:val="de-DE"/>
        </w:rPr>
        <w:t xml:space="preserve">   </w:t>
      </w:r>
    </w:p>
    <w:p>
      <w:pPr>
        <w:pStyle w:val="Body"/>
        <w:spacing w:after="0" w:line="240" w:lineRule="auto"/>
        <w:rPr>
          <w:rFonts w:ascii="Times New Roman" w:cs="Times New Roman" w:hAnsi="Times New Roman" w:eastAsia="Times New Roman"/>
        </w:rPr>
      </w:pPr>
      <w:r>
        <w:rPr>
          <w:rFonts w:ascii="Times New Roman" w:hAnsi="Times New Roman"/>
          <w:rtl w:val="0"/>
          <w:lang w:val="de-DE"/>
        </w:rPr>
        <w:t xml:space="preserve">   </w:t>
      </w:r>
    </w:p>
    <w:p>
      <w:pPr>
        <w:pStyle w:val="Body"/>
        <w:spacing w:after="0" w:line="240" w:lineRule="auto"/>
        <w:rPr>
          <w:rFonts w:ascii="MaltimeNewRomPS-BoldMT" w:cs="MaltimeNewRomPS-BoldMT" w:hAnsi="MaltimeNewRomPS-BoldMT" w:eastAsia="MaltimeNewRomPS-BoldMT"/>
        </w:rPr>
      </w:pPr>
      <w:r>
        <w:rPr>
          <w:rFonts w:ascii="MaltimeNewRomPS-BoldMT" w:cs="MaltimeNewRomPS-BoldMT" w:hAnsi="MaltimeNewRomPS-BoldMT" w:eastAsia="MaltimeNewRomPS-BoldMT"/>
          <w:rtl w:val="0"/>
          <w:lang w:val="en-US"/>
        </w:rPr>
        <w:t xml:space="preserve">2.   Books for children (8-12 yrs) </w:t>
        <w:tab/>
        <w:tab/>
        <w:tab/>
        <w:tab/>
      </w:r>
      <w:r>
        <w:rPr>
          <w:rFonts w:ascii="MaltimeNewRomPS-BoldMT" w:cs="MaltimeNewRomPS-BoldMT" w:hAnsi="MaltimeNewRomPS-BoldMT" w:eastAsia="MaltimeNewRomPS-BoldMT"/>
          <w:sz w:val="48"/>
          <w:szCs w:val="48"/>
          <w:rtl w:val="0"/>
        </w:rPr>
        <w:t>□</w:t>
      </w:r>
      <w:r>
        <w:rPr>
          <w:rFonts w:ascii="MaltimeNewRomPS-BoldMT" w:cs="MaltimeNewRomPS-BoldMT" w:hAnsi="MaltimeNewRomPS-BoldMT" w:eastAsia="MaltimeNewRomPS-BoldMT"/>
          <w:rtl w:val="0"/>
          <w:lang w:val="de-DE"/>
        </w:rPr>
        <w:t xml:space="preserve">   </w:t>
      </w:r>
    </w:p>
    <w:p>
      <w:pPr>
        <w:pStyle w:val="Body"/>
        <w:spacing w:after="0" w:line="240" w:lineRule="auto"/>
        <w:rPr>
          <w:rFonts w:ascii="Times New Roman" w:cs="Times New Roman" w:hAnsi="Times New Roman" w:eastAsia="Times New Roman"/>
        </w:rPr>
      </w:pPr>
    </w:p>
    <w:p>
      <w:pPr>
        <w:pStyle w:val="Body"/>
        <w:spacing w:after="0" w:line="240" w:lineRule="auto"/>
        <w:rPr>
          <w:rFonts w:ascii="MaltimeNewRomPS-BoldMT" w:cs="MaltimeNewRomPS-BoldMT" w:hAnsi="MaltimeNewRomPS-BoldMT" w:eastAsia="MaltimeNewRomPS-BoldMT"/>
          <w:sz w:val="48"/>
          <w:szCs w:val="48"/>
        </w:rPr>
      </w:pPr>
      <w:r>
        <w:rPr>
          <w:rFonts w:ascii="MaltimeNewRomPS-BoldMT" w:cs="MaltimeNewRomPS-BoldMT" w:hAnsi="MaltimeNewRomPS-BoldMT" w:eastAsia="MaltimeNewRomPS-BoldMT"/>
          <w:rtl w:val="0"/>
          <w:lang w:val="en-US"/>
        </w:rPr>
        <w:t xml:space="preserve">3.   Books for adolescents (13-16 yrs) </w:t>
        <w:tab/>
        <w:tab/>
        <w:tab/>
        <w:tab/>
      </w:r>
      <w:r>
        <w:rPr>
          <w:rFonts w:ascii="MaltimeNewRomPS-BoldMT" w:cs="MaltimeNewRomPS-BoldMT" w:hAnsi="MaltimeNewRomPS-BoldMT" w:eastAsia="MaltimeNewRomPS-BoldMT"/>
          <w:sz w:val="48"/>
          <w:szCs w:val="48"/>
          <w:rtl w:val="0"/>
        </w:rPr>
        <w:t>□</w:t>
      </w:r>
    </w:p>
    <w:p>
      <w:pPr>
        <w:pStyle w:val="Body"/>
        <w:spacing w:after="0" w:line="240" w:lineRule="auto"/>
        <w:rPr>
          <w:rFonts w:ascii="MaltimeNewRomPS-BoldMT" w:cs="MaltimeNewRomPS-BoldMT" w:hAnsi="MaltimeNewRomPS-BoldMT" w:eastAsia="MaltimeNewRomPS-BoldMT"/>
          <w:sz w:val="48"/>
          <w:szCs w:val="48"/>
        </w:rPr>
      </w:pPr>
    </w:p>
    <w:p>
      <w:pPr>
        <w:pStyle w:val="Body"/>
        <w:spacing w:after="0" w:line="240" w:lineRule="auto"/>
        <w:rPr>
          <w:rFonts w:ascii="MaltimeNewRomPS-BoldMT" w:cs="MaltimeNewRomPS-BoldMT" w:hAnsi="MaltimeNewRomPS-BoldMT" w:eastAsia="MaltimeNewRomPS-BoldMT"/>
          <w:sz w:val="48"/>
          <w:szCs w:val="48"/>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Translations (see note (ii))</w:t>
      </w:r>
    </w:p>
    <w:p>
      <w:pPr>
        <w:pStyle w:val="Body"/>
        <w:spacing w:after="0" w:line="240" w:lineRule="auto"/>
        <w:rPr>
          <w:rFonts w:ascii="MaltimeNewRomPS-BoldMT" w:cs="MaltimeNewRomPS-BoldMT" w:hAnsi="MaltimeNewRomPS-BoldMT" w:eastAsia="MaltimeNewRomPS-BoldMT"/>
        </w:rPr>
      </w:pPr>
      <w:r>
        <w:rPr>
          <w:rFonts w:ascii="MaltimeNewRomPS-BoldMT" w:cs="MaltimeNewRomPS-BoldMT" w:hAnsi="MaltimeNewRomPS-BoldMT" w:eastAsia="MaltimeNewRomPS-BoldMT"/>
          <w:rtl w:val="0"/>
          <w:lang w:val="de-DE"/>
        </w:rPr>
        <w:t xml:space="preserve">   </w:t>
      </w:r>
    </w:p>
    <w:p>
      <w:pPr>
        <w:pStyle w:val="List Paragraph"/>
        <w:numPr>
          <w:ilvl w:val="0"/>
          <w:numId w:val="6"/>
        </w:numPr>
        <w:bidi w:val="0"/>
        <w:spacing w:after="0" w:line="240" w:lineRule="auto"/>
        <w:ind w:right="0"/>
        <w:jc w:val="left"/>
        <w:rPr>
          <w:rFonts w:ascii="MaltimeNewRomPS-BoldMT" w:cs="MaltimeNewRomPS-BoldMT" w:hAnsi="MaltimeNewRomPS-BoldMT" w:eastAsia="MaltimeNewRomPS-BoldMT"/>
          <w:rtl w:val="0"/>
          <w:lang w:val="en-US"/>
        </w:rPr>
      </w:pPr>
      <w:r>
        <w:rPr>
          <w:rFonts w:ascii="MaltimeNewRomPS-BoldMT" w:cs="MaltimeNewRomPS-BoldMT" w:hAnsi="MaltimeNewRomPS-BoldMT" w:eastAsia="MaltimeNewRomPS-BoldMT"/>
          <w:rtl w:val="0"/>
          <w:lang w:val="en-US"/>
        </w:rPr>
        <w:t>Books translated into Maltese (0-7 yrs) *</w:t>
        <w:tab/>
        <w:tab/>
        <w:tab/>
      </w:r>
      <w:r>
        <w:rPr>
          <w:rFonts w:ascii="MaltimeNewRomPS-BoldMT" w:cs="MaltimeNewRomPS-BoldMT" w:hAnsi="MaltimeNewRomPS-BoldMT" w:eastAsia="MaltimeNewRomPS-BoldMT"/>
          <w:sz w:val="48"/>
          <w:szCs w:val="48"/>
          <w:rtl w:val="0"/>
          <w:lang w:val="en-US"/>
        </w:rPr>
        <w:t>□</w:t>
      </w:r>
      <w:r>
        <w:rPr>
          <w:rFonts w:ascii="MaltimeNewRomPS-BoldMT" w:cs="MaltimeNewRomPS-BoldMT" w:hAnsi="MaltimeNewRomPS-BoldMT" w:eastAsia="MaltimeNewRomPS-BoldMT"/>
          <w:rtl w:val="0"/>
          <w:lang w:val="en-US"/>
        </w:rPr>
        <w:t xml:space="preserve">   </w:t>
      </w:r>
    </w:p>
    <w:p>
      <w:pPr>
        <w:pStyle w:val="Body"/>
        <w:spacing w:after="0" w:line="240" w:lineRule="auto"/>
        <w:rPr>
          <w:rFonts w:ascii="Times New Roman" w:cs="Times New Roman" w:hAnsi="Times New Roman" w:eastAsia="Times New Roman"/>
        </w:rPr>
      </w:pPr>
    </w:p>
    <w:p>
      <w:pPr>
        <w:pStyle w:val="List Paragraph"/>
        <w:numPr>
          <w:ilvl w:val="0"/>
          <w:numId w:val="6"/>
        </w:numPr>
        <w:bidi w:val="0"/>
        <w:spacing w:after="0" w:line="240" w:lineRule="auto"/>
        <w:ind w:right="0"/>
        <w:jc w:val="left"/>
        <w:rPr>
          <w:rFonts w:ascii="MaltimeNewRomPS-BoldMT" w:cs="MaltimeNewRomPS-BoldMT" w:hAnsi="MaltimeNewRomPS-BoldMT" w:eastAsia="MaltimeNewRomPS-BoldMT"/>
          <w:rtl w:val="0"/>
          <w:lang w:val="en-US"/>
        </w:rPr>
      </w:pPr>
      <w:r>
        <w:rPr>
          <w:rFonts w:ascii="MaltimeNewRomPS-BoldMT" w:cs="MaltimeNewRomPS-BoldMT" w:hAnsi="MaltimeNewRomPS-BoldMT" w:eastAsia="MaltimeNewRomPS-BoldMT"/>
          <w:rtl w:val="0"/>
          <w:lang w:val="en-US"/>
        </w:rPr>
        <w:t>Books translated into Maltese (8-12 yrs) *</w:t>
        <w:tab/>
        <w:tab/>
        <w:tab/>
      </w:r>
      <w:r>
        <w:rPr>
          <w:rFonts w:ascii="MaltimeNewRomPS-BoldMT" w:cs="MaltimeNewRomPS-BoldMT" w:hAnsi="MaltimeNewRomPS-BoldMT" w:eastAsia="MaltimeNewRomPS-BoldMT"/>
          <w:sz w:val="48"/>
          <w:szCs w:val="48"/>
          <w:rtl w:val="0"/>
          <w:lang w:val="en-US"/>
        </w:rPr>
        <w:t>□</w:t>
      </w:r>
      <w:r>
        <w:rPr>
          <w:rFonts w:ascii="MaltimeNewRomPS-BoldMT" w:cs="MaltimeNewRomPS-BoldMT" w:hAnsi="MaltimeNewRomPS-BoldMT" w:eastAsia="MaltimeNewRomPS-BoldMT"/>
          <w:rtl w:val="0"/>
          <w:lang w:val="en-US"/>
        </w:rPr>
        <w:t xml:space="preserve">   </w:t>
      </w:r>
    </w:p>
    <w:p>
      <w:pPr>
        <w:pStyle w:val="List Paragraph"/>
        <w:rPr>
          <w:rFonts w:ascii="Times New Roman" w:cs="Times New Roman" w:hAnsi="Times New Roman" w:eastAsia="Times New Roman"/>
        </w:rPr>
      </w:pPr>
    </w:p>
    <w:p>
      <w:pPr>
        <w:pStyle w:val="List Paragraph"/>
        <w:numPr>
          <w:ilvl w:val="0"/>
          <w:numId w:val="6"/>
        </w:numPr>
        <w:bidi w:val="0"/>
        <w:spacing w:after="0" w:line="240" w:lineRule="auto"/>
        <w:ind w:right="0"/>
        <w:jc w:val="left"/>
        <w:rPr>
          <w:rFonts w:ascii="MaltimeNewRomPS-BoldMT" w:cs="MaltimeNewRomPS-BoldMT" w:hAnsi="MaltimeNewRomPS-BoldMT" w:eastAsia="MaltimeNewRomPS-BoldMT"/>
          <w:rtl w:val="0"/>
          <w:lang w:val="en-US"/>
        </w:rPr>
      </w:pPr>
      <w:r>
        <w:rPr>
          <w:rFonts w:ascii="MaltimeNewRomPS-BoldMT" w:cs="MaltimeNewRomPS-BoldMT" w:hAnsi="MaltimeNewRomPS-BoldMT" w:eastAsia="MaltimeNewRomPS-BoldMT"/>
          <w:rtl w:val="0"/>
          <w:lang w:val="en-US"/>
        </w:rPr>
        <w:t>Books translated into Maltese (13-16 yrs) *</w:t>
        <w:tab/>
        <w:tab/>
        <w:tab/>
      </w:r>
      <w:r>
        <w:rPr>
          <w:rFonts w:ascii="MaltimeNewRomPS-BoldMT" w:cs="MaltimeNewRomPS-BoldMT" w:hAnsi="MaltimeNewRomPS-BoldMT" w:eastAsia="MaltimeNewRomPS-BoldMT"/>
          <w:sz w:val="48"/>
          <w:szCs w:val="48"/>
          <w:rtl w:val="0"/>
          <w:lang w:val="en-US"/>
        </w:rPr>
        <w:t>□</w:t>
      </w:r>
      <w:r>
        <w:rPr>
          <w:rFonts w:ascii="MaltimeNewRomPS-BoldMT" w:cs="MaltimeNewRomPS-BoldMT" w:hAnsi="MaltimeNewRomPS-BoldMT" w:eastAsia="MaltimeNewRomPS-BoldMT"/>
          <w:rtl w:val="0"/>
          <w:lang w:val="en-US"/>
        </w:rPr>
        <w:t xml:space="preserve">   </w:t>
      </w:r>
    </w:p>
    <w:p>
      <w:pPr>
        <w:pStyle w:val="Body"/>
        <w:spacing w:after="0" w:line="240" w:lineRule="auto"/>
        <w:rPr>
          <w:rFonts w:ascii="Times New Roman" w:cs="Times New Roman" w:hAnsi="Times New Roman" w:eastAsia="Times New Roman"/>
          <w:b w:val="1"/>
          <w:bCs w:val="1"/>
          <w:sz w:val="24"/>
          <w:szCs w:val="24"/>
        </w:rPr>
      </w:pPr>
    </w:p>
    <w:p>
      <w:pPr>
        <w:pStyle w:val="List Paragraph"/>
        <w:spacing w:after="0" w:line="240" w:lineRule="auto"/>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rPr>
      </w:pPr>
      <w:r>
        <w:rPr>
          <w:rFonts w:ascii="Times New Roman" w:hAnsi="Times New Roman"/>
          <w:b w:val="1"/>
          <w:bCs w:val="1"/>
          <w:rtl w:val="0"/>
          <w:lang w:val="es-ES_tradnl"/>
        </w:rPr>
        <w:t>IMPORTANT</w:t>
      </w:r>
      <w:r>
        <w:rPr>
          <w:rFonts w:ascii="Times New Roman" w:hAnsi="Times New Roman"/>
          <w:rtl w:val="0"/>
          <w:lang w:val="en-US"/>
        </w:rPr>
        <w:t>: Each book can only compete in one category only.</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I declare that this is an original work and was published regularly (printed and distributed) for the first time in a book in the year 2016. I also declare that I have read and I accept all the regulations that govern the National Book Prize, books in 2016, and I agree to submit to the decisions of the adjudication board.</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Writer_________________________________           Publisher 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Date________________________________</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List Paragraph"/>
        <w:numPr>
          <w:ilvl w:val="0"/>
          <w:numId w:val="8"/>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In order for the application to be valid, signatures of both the writer and the publisher should appear on the application form.</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ind w:left="993" w:hanging="284"/>
      </w:pPr>
      <w:r>
        <w:rPr>
          <w:rFonts w:ascii="Times New Roman" w:hAnsi="Times New Roman"/>
          <w:rtl w:val="0"/>
          <w:lang w:val="en-US"/>
        </w:rPr>
        <w:t xml:space="preserve">(Ii) Only translations into Maltese from one of the following languages are accepted: (A) English; (B) Italian; (C) French; (D) Spanish; (E) German. In cases of translations from any other language into Maltese, the text presented for the award must also be accompanied by an English </w:t>
      </w:r>
      <w:r>
        <w:rPr>
          <w:rFonts w:ascii="Times New Roman" w:hAnsi="Times New Roman" w:hint="default"/>
          <w:rtl w:val="0"/>
          <w:lang w:val="en-US"/>
        </w:rPr>
        <w:t>‘</w:t>
      </w:r>
      <w:r>
        <w:rPr>
          <w:rFonts w:ascii="Times New Roman" w:hAnsi="Times New Roman"/>
          <w:rtl w:val="0"/>
          <w:lang w:val="en-US"/>
        </w:rPr>
        <w:t>bridge translation</w:t>
      </w:r>
      <w:r>
        <w:rPr>
          <w:rFonts w:ascii="Times New Roman" w:hAnsi="Times New Roman" w:hint="default"/>
          <w:rtl w:val="0"/>
          <w:lang w:val="en-US"/>
        </w:rPr>
        <w:t>’</w:t>
      </w:r>
      <w:r>
        <w:rPr>
          <w:rFonts w:ascii="Times New Roman" w:hAnsi="Times New Roman"/>
          <w:rtl w:val="0"/>
          <w:lang w:val="en-US"/>
        </w:rPr>
        <w:t>. Texts translated from English, Italian, French, Spanish and German must be accompanied by the original version. If the text to enter the prize is not accompanied by the original version or a bridge translation, the application is not considered valid.</w:t>
      </w:r>
      <w:r>
        <w:rPr>
          <w:rFonts w:ascii="Times New Roman" w:cs="Times New Roman" w:hAnsi="Times New Roman" w:eastAsia="Times New Roman"/>
        </w:rPr>
      </w:r>
    </w:p>
    <w:sectPr>
      <w:headerReference w:type="default" r:id="rId5"/>
      <w:footerReference w:type="default" r:id="rId6"/>
      <w:pgSz w:w="11900" w:h="16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MaltimeNewRomPS-Bold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Roman"/>
      <w:suff w:val="tab"/>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53" w:hanging="7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73" w:hanging="6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93" w:hanging="7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3" w:hanging="7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33" w:hanging="6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53" w:hanging="7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3" w:hanging="7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93" w:hanging="6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