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inline distT="0" distB="0" distL="0" distR="0">
            <wp:extent cx="2286000" cy="1238250"/>
            <wp:effectExtent l="0" t="0" r="0" b="0"/>
            <wp:docPr id="1073741825" name="officeArt object" descr="NB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NBC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PREMJU NAZZJONALI TAL-KTIEB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 xml:space="preserve">NATIONAL BOOK PRIZE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(KOTBA 201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it-IT"/>
        </w:rPr>
        <w:t xml:space="preserve">)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>(BOOKS 201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it-IT"/>
        </w:rPr>
        <w:t>)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IN-NOVELLA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THE SHORT STORY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Linji gwida u kriterji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Guidelines and Criteria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b w:val="1"/>
          <w:bCs w:val="1"/>
          <w:lang w:val="it-IT"/>
        </w:rPr>
      </w:pPr>
    </w:p>
    <w:p>
      <w:pPr>
        <w:pStyle w:val="Body"/>
        <w:rPr>
          <w:lang w:val="it-IT"/>
        </w:rPr>
      </w:pPr>
    </w:p>
    <w:p>
      <w:pPr>
        <w:pStyle w:val="Body"/>
        <w:rPr>
          <w:lang w:val="it-IT"/>
        </w:rPr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it-IT"/>
        </w:rPr>
        <w:t>In-Novella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</w:rPr>
        <w:t>Linji gwida u kriterji</w:t>
      </w:r>
    </w:p>
    <w:p>
      <w:pPr>
        <w:pStyle w:val="Body"/>
      </w:pPr>
    </w:p>
    <w:p>
      <w:pPr>
        <w:pStyle w:val="Body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47"/>
        <w:gridCol w:w="1593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7047"/>
            <w:tcBorders>
              <w:top w:val="nil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It-Teknika 20%</w:t>
            </w:r>
          </w:p>
        </w:tc>
        <w:tc>
          <w:tcPr>
            <w:tcW w:type="dxa" w:w="1592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edf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</w:rPr>
              <w:t>Marki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047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Kemm ta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seb li l-ftu</w:t>
            </w:r>
            <w:r>
              <w:rPr>
                <w:b w:val="1"/>
                <w:bCs w:val="1"/>
                <w:rtl w:val="0"/>
              </w:rPr>
              <w:t xml:space="preserve">ħ </w:t>
            </w:r>
            <w:r>
              <w:rPr>
                <w:b w:val="1"/>
                <w:bCs w:val="1"/>
                <w:rtl w:val="0"/>
              </w:rPr>
              <w:t>ta</w:t>
            </w:r>
            <w:r>
              <w:rPr>
                <w:b w:val="1"/>
                <w:bCs w:val="1"/>
                <w:rtl w:val="0"/>
              </w:rPr>
              <w:t xml:space="preserve">’ </w:t>
            </w:r>
            <w:r>
              <w:rPr>
                <w:b w:val="1"/>
                <w:bCs w:val="1"/>
                <w:rtl w:val="0"/>
              </w:rPr>
              <w:t>kull storja jiddetermina t-ton tal-istorja kollha?</w:t>
            </w:r>
          </w:p>
        </w:tc>
        <w:tc>
          <w:tcPr>
            <w:tcW w:type="dxa" w:w="1592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622" w:hRule="atLeast"/>
        </w:trPr>
        <w:tc>
          <w:tcPr>
            <w:tcW w:type="dxa" w:w="7047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0" w:lineRule="auto"/>
            </w:pPr>
            <w:r>
              <w:rPr>
                <w:b w:val="1"/>
                <w:bCs w:val="1"/>
                <w:rtl w:val="0"/>
              </w:rPr>
              <w:t>Kemm t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oss li dawn l-istejjer huma rrakkontati b</w:t>
            </w:r>
            <w:r>
              <w:rPr>
                <w:b w:val="1"/>
                <w:bCs w:val="1"/>
                <w:rtl w:val="0"/>
              </w:rPr>
              <w:t>’</w:t>
            </w:r>
            <w:r>
              <w:rPr>
                <w:b w:val="1"/>
                <w:bCs w:val="1"/>
                <w:rtl w:val="0"/>
                <w:lang w:val="da-DK"/>
              </w:rPr>
              <w:t xml:space="preserve">mod </w:t>
            </w:r>
            <w:r>
              <w:rPr>
                <w:b w:val="1"/>
                <w:bCs w:val="1"/>
                <w:rtl w:val="0"/>
              </w:rPr>
              <w:t>ċ</w:t>
            </w:r>
            <w:r>
              <w:rPr>
                <w:b w:val="1"/>
                <w:bCs w:val="1"/>
                <w:rtl w:val="0"/>
              </w:rPr>
              <w:t>ar u ffukat u kemm t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oss li l-awtur jag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de-DE"/>
              </w:rPr>
              <w:t>mel u</w:t>
            </w:r>
            <w:r>
              <w:rPr>
                <w:b w:val="1"/>
                <w:bCs w:val="1"/>
                <w:rtl w:val="0"/>
              </w:rPr>
              <w:t>ż</w:t>
            </w:r>
            <w:r>
              <w:rPr>
                <w:b w:val="1"/>
                <w:bCs w:val="1"/>
                <w:rtl w:val="0"/>
              </w:rPr>
              <w:t>u tajjeb mil-lingwa?</w:t>
            </w:r>
          </w:p>
        </w:tc>
        <w:tc>
          <w:tcPr>
            <w:tcW w:type="dxa" w:w="1592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622" w:hRule="atLeast"/>
        </w:trPr>
        <w:tc>
          <w:tcPr>
            <w:tcW w:type="dxa" w:w="7047"/>
            <w:tcBorders>
              <w:top w:val="single" w:color="4bacc6" w:sz="8" w:space="0" w:shadow="0" w:frame="0"/>
              <w:left w:val="nil"/>
              <w:bottom w:val="nil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0" w:lineRule="auto"/>
            </w:pPr>
            <w:r>
              <w:rPr>
                <w:b w:val="1"/>
                <w:bCs w:val="1"/>
                <w:rtl w:val="0"/>
              </w:rPr>
              <w:t>Kemm ta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seb li t-teknika ta</w:t>
            </w:r>
            <w:r>
              <w:rPr>
                <w:b w:val="1"/>
                <w:bCs w:val="1"/>
                <w:rtl w:val="0"/>
              </w:rPr>
              <w:t xml:space="preserve">’ 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 xml:space="preserve">showing vs telling </w:t>
            </w:r>
            <w:r>
              <w:rPr>
                <w:b w:val="1"/>
                <w:bCs w:val="1"/>
                <w:rtl w:val="0"/>
              </w:rPr>
              <w:t>hija m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addma tajjeb tant li tipprodu</w:t>
            </w:r>
            <w:r>
              <w:rPr>
                <w:b w:val="1"/>
                <w:bCs w:val="1"/>
                <w:rtl w:val="0"/>
              </w:rPr>
              <w:t>ċ</w:t>
            </w:r>
            <w:r>
              <w:rPr>
                <w:b w:val="1"/>
                <w:bCs w:val="1"/>
                <w:rtl w:val="0"/>
              </w:rPr>
              <w:t xml:space="preserve">i storja mexxejja u li </w:t>
            </w:r>
            <w:r>
              <w:rPr>
                <w:b w:val="1"/>
                <w:bCs w:val="1"/>
                <w:rtl w:val="0"/>
              </w:rPr>
              <w:t>żż</w:t>
            </w:r>
            <w:r>
              <w:rPr>
                <w:b w:val="1"/>
                <w:bCs w:val="1"/>
                <w:rtl w:val="0"/>
                <w:lang w:val="en-US"/>
              </w:rPr>
              <w:t>ommok?</w:t>
            </w:r>
          </w:p>
        </w:tc>
        <w:tc>
          <w:tcPr>
            <w:tcW w:type="dxa" w:w="1592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7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Kummenti: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238"/>
        <w:gridCol w:w="1618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7238"/>
            <w:tcBorders>
              <w:top w:val="nil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Il-Plott, is-Sitwazzjoni u l-Kunflitt  20%</w:t>
            </w:r>
          </w:p>
        </w:tc>
        <w:tc>
          <w:tcPr>
            <w:tcW w:type="dxa" w:w="1618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edf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</w:rPr>
              <w:t>Marki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7238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Kemm t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oss li l-awtur irnexxielu jo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it-IT"/>
              </w:rPr>
              <w:t>loq stejjer li jikkontribwixxu 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al effett unitarju u jikkon</w:t>
            </w:r>
            <w:r>
              <w:rPr>
                <w:b w:val="1"/>
                <w:bCs w:val="1"/>
                <w:rtl w:val="0"/>
              </w:rPr>
              <w:t>ċ</w:t>
            </w:r>
            <w:r>
              <w:rPr>
                <w:b w:val="1"/>
                <w:bCs w:val="1"/>
                <w:rtl w:val="0"/>
              </w:rPr>
              <w:t>entraw fuq il-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es-ES_tradnl"/>
              </w:rPr>
              <w:t>olqien ta</w:t>
            </w:r>
            <w:r>
              <w:rPr>
                <w:b w:val="1"/>
                <w:bCs w:val="1"/>
                <w:rtl w:val="0"/>
              </w:rPr>
              <w:t xml:space="preserve">’ </w:t>
            </w:r>
            <w:r>
              <w:rPr>
                <w:b w:val="1"/>
                <w:bCs w:val="1"/>
                <w:rtl w:val="0"/>
                <w:lang w:val="it-IT"/>
              </w:rPr>
              <w:t xml:space="preserve">burdati differenti? </w:t>
            </w:r>
          </w:p>
        </w:tc>
        <w:tc>
          <w:tcPr>
            <w:tcW w:type="dxa" w:w="1618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238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Ta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seb li x-xeni/sitwazzjonijiet huma deskritti tajjeb u kemm ta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seb li j</w:t>
            </w:r>
            <w:r>
              <w:rPr>
                <w:b w:val="1"/>
                <w:bCs w:val="1"/>
                <w:rtl w:val="0"/>
              </w:rPr>
              <w:t>ż</w:t>
            </w:r>
            <w:r>
              <w:rPr>
                <w:b w:val="1"/>
                <w:bCs w:val="1"/>
                <w:rtl w:val="0"/>
              </w:rPr>
              <w:t>ommu lill-qarrejja biex ikomplu jaqraw?</w:t>
            </w:r>
          </w:p>
        </w:tc>
        <w:tc>
          <w:tcPr>
            <w:tcW w:type="dxa" w:w="1618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7238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Kemm t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de-DE"/>
              </w:rPr>
              <w:t>oss li l-plott huwa biss 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odda filwaqt li l-intenzjonijiet tal-awtur jiffokaw l-iktar fuq l-anali</w:t>
            </w:r>
            <w:r>
              <w:rPr>
                <w:b w:val="1"/>
                <w:bCs w:val="1"/>
                <w:rtl w:val="0"/>
              </w:rPr>
              <w:t>ż</w:t>
            </w:r>
            <w:r>
              <w:rPr>
                <w:b w:val="1"/>
                <w:bCs w:val="1"/>
                <w:rtl w:val="0"/>
              </w:rPr>
              <w:t>i u l-espo</w:t>
            </w:r>
            <w:r>
              <w:rPr>
                <w:b w:val="1"/>
                <w:bCs w:val="1"/>
                <w:rtl w:val="0"/>
              </w:rPr>
              <w:t>ż</w:t>
            </w:r>
            <w:r>
              <w:rPr>
                <w:b w:val="1"/>
                <w:bCs w:val="1"/>
                <w:rtl w:val="0"/>
                <w:lang w:val="it-IT"/>
              </w:rPr>
              <w:t>izzjoni tal-karattru?</w:t>
            </w:r>
          </w:p>
        </w:tc>
        <w:tc>
          <w:tcPr>
            <w:tcW w:type="dxa" w:w="1618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238"/>
            <w:tcBorders>
              <w:top w:val="single" w:color="4bacc6" w:sz="8" w:space="0" w:shadow="0" w:frame="0"/>
              <w:left w:val="nil"/>
              <w:bottom w:val="nil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Ta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seb li l-istejjer 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nl-NL"/>
              </w:rPr>
              <w:t xml:space="preserve">andhom </w:t>
            </w:r>
            <w:r>
              <w:rPr>
                <w:b w:val="1"/>
                <w:bCs w:val="1"/>
                <w:i w:val="1"/>
                <w:iCs w:val="1"/>
                <w:rtl w:val="0"/>
                <w:lang w:val="nl-NL"/>
              </w:rPr>
              <w:t xml:space="preserve">twist </w:t>
            </w:r>
            <w:r>
              <w:rPr>
                <w:b w:val="1"/>
                <w:bCs w:val="1"/>
                <w:rtl w:val="0"/>
              </w:rPr>
              <w:t>li jissorprendi lejn l-a</w:t>
            </w:r>
            <w:r>
              <w:rPr>
                <w:b w:val="1"/>
                <w:bCs w:val="1"/>
                <w:rtl w:val="0"/>
              </w:rPr>
              <w:t>ħħ</w:t>
            </w:r>
            <w:r>
              <w:rPr>
                <w:b w:val="1"/>
                <w:bCs w:val="1"/>
                <w:rtl w:val="0"/>
                <w:lang w:val="ru-RU"/>
              </w:rPr>
              <w:t>ar?</w:t>
            </w:r>
          </w:p>
        </w:tc>
        <w:tc>
          <w:tcPr>
            <w:tcW w:type="dxa" w:w="1618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5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Kummenti: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52"/>
        <w:gridCol w:w="1588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7052"/>
            <w:tcBorders>
              <w:top w:val="nil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Il-Karattri u d-djalogar 20%</w:t>
            </w:r>
          </w:p>
        </w:tc>
        <w:tc>
          <w:tcPr>
            <w:tcW w:type="dxa" w:w="1587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edf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</w:rPr>
              <w:t>Marki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7052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Kemm t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oss li kull karattru prin</w:t>
            </w:r>
            <w:r>
              <w:rPr>
                <w:b w:val="1"/>
                <w:bCs w:val="1"/>
                <w:rtl w:val="0"/>
              </w:rPr>
              <w:t>ċ</w:t>
            </w:r>
            <w:r>
              <w:rPr>
                <w:b w:val="1"/>
                <w:bCs w:val="1"/>
                <w:rtl w:val="0"/>
                <w:lang w:val="it-IT"/>
              </w:rPr>
              <w:t>ipali 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fr-FR"/>
              </w:rPr>
              <w:t>andu vu</w:t>
            </w:r>
            <w:r>
              <w:rPr>
                <w:b w:val="1"/>
                <w:bCs w:val="1"/>
                <w:rtl w:val="0"/>
              </w:rPr>
              <w:t>ċ</w:t>
            </w:r>
            <w:r>
              <w:rPr>
                <w:b w:val="1"/>
                <w:bCs w:val="1"/>
                <w:rtl w:val="0"/>
              </w:rPr>
              <w:t>i unika kif ukoll karatteristi</w:t>
            </w:r>
            <w:r>
              <w:rPr>
                <w:b w:val="1"/>
                <w:bCs w:val="1"/>
                <w:rtl w:val="0"/>
              </w:rPr>
              <w:t>ċ</w:t>
            </w:r>
            <w:r>
              <w:rPr>
                <w:b w:val="1"/>
                <w:bCs w:val="1"/>
                <w:rtl w:val="0"/>
              </w:rPr>
              <w:t>i distintivi? U kemm t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oss li din il-vu</w:t>
            </w:r>
            <w:r>
              <w:rPr>
                <w:b w:val="1"/>
                <w:bCs w:val="1"/>
                <w:rtl w:val="0"/>
              </w:rPr>
              <w:t>ċ</w:t>
            </w:r>
            <w:r>
              <w:rPr>
                <w:b w:val="1"/>
                <w:bCs w:val="1"/>
                <w:rtl w:val="0"/>
              </w:rPr>
              <w:t>i hija konsistenti u xierqa 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it-IT"/>
              </w:rPr>
              <w:t>ar-rwol tal-karattru fin-narrattiva?</w:t>
            </w:r>
          </w:p>
        </w:tc>
        <w:tc>
          <w:tcPr>
            <w:tcW w:type="dxa" w:w="1587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052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Kemm t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it-IT"/>
              </w:rPr>
              <w:t>oss li l-puntidivista differenti huma konsistenti mal-istrate</w:t>
            </w:r>
            <w:r>
              <w:rPr>
                <w:b w:val="1"/>
                <w:bCs w:val="1"/>
                <w:rtl w:val="0"/>
              </w:rPr>
              <w:t>ġ</w:t>
            </w:r>
            <w:r>
              <w:rPr>
                <w:b w:val="1"/>
                <w:bCs w:val="1"/>
                <w:rtl w:val="0"/>
              </w:rPr>
              <w:t>ija tan-narrativa?</w:t>
            </w:r>
          </w:p>
        </w:tc>
        <w:tc>
          <w:tcPr>
            <w:tcW w:type="dxa" w:w="1587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052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Ta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seb li l-awtur jirnexxilu jippre</w:t>
            </w:r>
            <w:r>
              <w:rPr>
                <w:b w:val="1"/>
                <w:bCs w:val="1"/>
                <w:rtl w:val="0"/>
              </w:rPr>
              <w:t>ż</w:t>
            </w:r>
            <w:r>
              <w:rPr>
                <w:b w:val="1"/>
                <w:bCs w:val="1"/>
                <w:rtl w:val="0"/>
                <w:lang w:val="pt-PT"/>
              </w:rPr>
              <w:t>enta x-xog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nl-NL"/>
              </w:rPr>
              <w:t>ol tieg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u b</w:t>
            </w:r>
            <w:r>
              <w:rPr>
                <w:b w:val="1"/>
                <w:bCs w:val="1"/>
                <w:rtl w:val="0"/>
              </w:rPr>
              <w:t>’</w:t>
            </w:r>
            <w:r>
              <w:rPr>
                <w:b w:val="1"/>
                <w:bCs w:val="1"/>
                <w:rtl w:val="0"/>
              </w:rPr>
              <w:t>vu</w:t>
            </w:r>
            <w:r>
              <w:rPr>
                <w:b w:val="1"/>
                <w:bCs w:val="1"/>
                <w:rtl w:val="0"/>
              </w:rPr>
              <w:t>ċ</w:t>
            </w:r>
            <w:r>
              <w:rPr>
                <w:b w:val="1"/>
                <w:bCs w:val="1"/>
                <w:rtl w:val="0"/>
              </w:rPr>
              <w:t>i distintiva u bi stil li ji</w:t>
            </w:r>
            <w:r>
              <w:rPr>
                <w:b w:val="1"/>
                <w:bCs w:val="1"/>
                <w:rtl w:val="0"/>
              </w:rPr>
              <w:t>ġ</w:t>
            </w:r>
            <w:r>
              <w:rPr>
                <w:b w:val="1"/>
                <w:bCs w:val="1"/>
                <w:rtl w:val="0"/>
              </w:rPr>
              <w:t>bdek?</w:t>
            </w:r>
          </w:p>
        </w:tc>
        <w:tc>
          <w:tcPr>
            <w:tcW w:type="dxa" w:w="1587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52"/>
            <w:tcBorders>
              <w:top w:val="single" w:color="4bacc6" w:sz="8" w:space="0" w:shadow="0" w:frame="0"/>
              <w:left w:val="nil"/>
              <w:bottom w:val="nil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Hemm djalogu naturali u mhux imqan</w:t>
            </w:r>
            <w:r>
              <w:rPr>
                <w:b w:val="1"/>
                <w:bCs w:val="1"/>
                <w:rtl w:val="0"/>
              </w:rPr>
              <w:t>ż</w:t>
            </w:r>
            <w:r>
              <w:rPr>
                <w:b w:val="1"/>
                <w:bCs w:val="1"/>
                <w:rtl w:val="0"/>
              </w:rPr>
              <w:t>a</w:t>
            </w:r>
            <w:r>
              <w:rPr>
                <w:b w:val="1"/>
                <w:bCs w:val="1"/>
                <w:rtl w:val="0"/>
              </w:rPr>
              <w:t xml:space="preserve">ħ </w:t>
            </w:r>
            <w:r>
              <w:rPr>
                <w:b w:val="1"/>
                <w:bCs w:val="1"/>
                <w:rtl w:val="0"/>
              </w:rPr>
              <w:t xml:space="preserve">jew li jispjega </w:t>
            </w:r>
            <w:r>
              <w:rPr>
                <w:b w:val="1"/>
                <w:bCs w:val="1"/>
                <w:rtl w:val="0"/>
              </w:rPr>
              <w:t>żż</w:t>
            </w:r>
            <w:r>
              <w:rPr>
                <w:b w:val="1"/>
                <w:bCs w:val="1"/>
                <w:rtl w:val="0"/>
              </w:rPr>
              <w:t>ejjed?</w:t>
            </w:r>
          </w:p>
        </w:tc>
        <w:tc>
          <w:tcPr>
            <w:tcW w:type="dxa" w:w="1587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Kummenti: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231"/>
        <w:gridCol w:w="1625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7231"/>
            <w:tcBorders>
              <w:top w:val="nil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Il-Mekkani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ż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mi 20%</w:t>
            </w:r>
          </w:p>
        </w:tc>
        <w:tc>
          <w:tcPr>
            <w:tcW w:type="dxa" w:w="16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edf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</w:rPr>
              <w:t>Marki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231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Kemm t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oss li dawn l-istejjer huma kompatibbli fuq livell ta</w:t>
            </w:r>
            <w:r>
              <w:rPr>
                <w:b w:val="1"/>
                <w:bCs w:val="1"/>
                <w:rtl w:val="0"/>
              </w:rPr>
              <w:t xml:space="preserve">’ </w:t>
            </w:r>
            <w:r>
              <w:rPr>
                <w:b w:val="1"/>
                <w:bCs w:val="1"/>
                <w:rtl w:val="0"/>
                <w:lang w:val="en-US"/>
              </w:rPr>
              <w:t>forma?</w:t>
            </w:r>
          </w:p>
        </w:tc>
        <w:tc>
          <w:tcPr>
            <w:tcW w:type="dxa" w:w="1625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231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Kemm tista</w:t>
            </w:r>
            <w:r>
              <w:rPr>
                <w:b w:val="1"/>
                <w:bCs w:val="1"/>
                <w:rtl w:val="0"/>
              </w:rPr>
              <w:t xml:space="preserve">’ </w:t>
            </w:r>
            <w:r>
              <w:rPr>
                <w:b w:val="1"/>
                <w:bCs w:val="1"/>
                <w:rtl w:val="0"/>
                <w:lang w:val="de-DE"/>
              </w:rPr>
              <w:t>tg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id li l-awtur juri bilan</w:t>
            </w:r>
            <w:r>
              <w:rPr>
                <w:b w:val="1"/>
                <w:bCs w:val="1"/>
                <w:rtl w:val="0"/>
              </w:rPr>
              <w:t xml:space="preserve">ċ </w:t>
            </w:r>
            <w:r>
              <w:rPr>
                <w:b w:val="1"/>
                <w:bCs w:val="1"/>
                <w:rtl w:val="0"/>
              </w:rPr>
              <w:t>bejn il-fatti li jrid ja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bi u dawk li jrid jelabora?</w:t>
            </w:r>
          </w:p>
        </w:tc>
        <w:tc>
          <w:tcPr>
            <w:tcW w:type="dxa" w:w="16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231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Kemm t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oss li r-ritmu tal-istorja i</w:t>
            </w:r>
            <w:r>
              <w:rPr>
                <w:b w:val="1"/>
                <w:bCs w:val="1"/>
                <w:rtl w:val="0"/>
              </w:rPr>
              <w:t>ż</w:t>
            </w:r>
            <w:r>
              <w:rPr>
                <w:b w:val="1"/>
                <w:bCs w:val="1"/>
                <w:rtl w:val="0"/>
              </w:rPr>
              <w:t>id mal-valur tal-istorja?</w:t>
            </w:r>
          </w:p>
        </w:tc>
        <w:tc>
          <w:tcPr>
            <w:tcW w:type="dxa" w:w="1625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7231"/>
            <w:tcBorders>
              <w:top w:val="single" w:color="4bacc6" w:sz="8" w:space="0" w:shadow="0" w:frame="0"/>
              <w:left w:val="nil"/>
              <w:bottom w:val="nil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  <w:lang w:val="nl-NL"/>
              </w:rPr>
              <w:t>Dan huwa xog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en-US"/>
              </w:rPr>
              <w:t>ol ming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 xml:space="preserve">ajr </w:t>
            </w:r>
            <w:r>
              <w:rPr>
                <w:b w:val="1"/>
                <w:bCs w:val="1"/>
                <w:rtl w:val="0"/>
              </w:rPr>
              <w:t>ż</w:t>
            </w:r>
            <w:r>
              <w:rPr>
                <w:b w:val="1"/>
                <w:bCs w:val="1"/>
                <w:rtl w:val="0"/>
              </w:rPr>
              <w:t>balji tipografi</w:t>
            </w:r>
            <w:r>
              <w:rPr>
                <w:b w:val="1"/>
                <w:bCs w:val="1"/>
                <w:rtl w:val="0"/>
              </w:rPr>
              <w:t>ċ</w:t>
            </w:r>
            <w:r>
              <w:rPr>
                <w:b w:val="1"/>
                <w:bCs w:val="1"/>
                <w:rtl w:val="0"/>
              </w:rPr>
              <w:t>i, ortografi</w:t>
            </w:r>
            <w:r>
              <w:rPr>
                <w:b w:val="1"/>
                <w:bCs w:val="1"/>
                <w:rtl w:val="0"/>
              </w:rPr>
              <w:t>ċ</w:t>
            </w:r>
            <w:r>
              <w:rPr>
                <w:b w:val="1"/>
                <w:bCs w:val="1"/>
                <w:rtl w:val="0"/>
              </w:rPr>
              <w:t xml:space="preserve">i u grammatikali? </w:t>
              <w:tab/>
            </w:r>
          </w:p>
        </w:tc>
        <w:tc>
          <w:tcPr>
            <w:tcW w:type="dxa" w:w="16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Kummenti: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235"/>
        <w:gridCol w:w="1621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7235"/>
            <w:tcBorders>
              <w:top w:val="nil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L-impressjoni tieg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ħ</w:t>
            </w:r>
            <w:r>
              <w:rPr>
                <w:b w:val="1"/>
                <w:bCs w:val="1"/>
                <w:sz w:val="28"/>
                <w:szCs w:val="28"/>
                <w:rtl w:val="0"/>
                <w:lang w:val="nl-NL"/>
              </w:rPr>
              <w:t>ek dwar dan ix-xog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ħ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ol 20%</w:t>
            </w:r>
          </w:p>
        </w:tc>
        <w:tc>
          <w:tcPr>
            <w:tcW w:type="dxa" w:w="1621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edf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</w:rPr>
              <w:t>Marki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235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Ta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seb li l-forma li l-awtur u</w:t>
            </w:r>
            <w:r>
              <w:rPr>
                <w:b w:val="1"/>
                <w:bCs w:val="1"/>
                <w:rtl w:val="0"/>
              </w:rPr>
              <w:t>ż</w:t>
            </w:r>
            <w:r>
              <w:rPr>
                <w:b w:val="1"/>
                <w:bCs w:val="1"/>
                <w:rtl w:val="0"/>
                <w:lang w:val="it-IT"/>
              </w:rPr>
              <w:t>a adattata 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al dak li jg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ru-RU"/>
              </w:rPr>
              <w:t xml:space="preserve">id? </w:t>
            </w:r>
          </w:p>
        </w:tc>
        <w:tc>
          <w:tcPr>
            <w:tcW w:type="dxa" w:w="1621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7235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  <w:lang w:val="it-IT"/>
              </w:rPr>
              <w:t>L-awtur jirnexxilu jikkonkretizza l-ideat tieg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u permezz tal-karattri u l-azzjonijiet tag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>hom u mhux permezz ta</w:t>
            </w:r>
            <w:r>
              <w:rPr>
                <w:b w:val="1"/>
                <w:bCs w:val="1"/>
                <w:rtl w:val="0"/>
              </w:rPr>
              <w:t xml:space="preserve">’ </w:t>
            </w:r>
            <w:r>
              <w:rPr>
                <w:b w:val="1"/>
                <w:bCs w:val="1"/>
                <w:rtl w:val="0"/>
              </w:rPr>
              <w:t>vu</w:t>
            </w:r>
            <w:r>
              <w:rPr>
                <w:b w:val="1"/>
                <w:bCs w:val="1"/>
                <w:rtl w:val="0"/>
              </w:rPr>
              <w:t>ċ</w:t>
            </w:r>
            <w:r>
              <w:rPr>
                <w:b w:val="1"/>
                <w:bCs w:val="1"/>
                <w:rtl w:val="0"/>
              </w:rPr>
              <w:t>i didattika?</w:t>
            </w:r>
          </w:p>
        </w:tc>
        <w:tc>
          <w:tcPr>
            <w:tcW w:type="dxa" w:w="1621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235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Din l-istorja jirnexxilha tolqot l-emozzjonijiet tieg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ru-RU"/>
              </w:rPr>
              <w:t>ek? T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  <w:lang w:val="it-IT"/>
              </w:rPr>
              <w:t>ossok stimulat u lluminat bl-esperjenza ta</w:t>
            </w:r>
            <w:r>
              <w:rPr>
                <w:b w:val="1"/>
                <w:bCs w:val="1"/>
                <w:rtl w:val="0"/>
              </w:rPr>
              <w:t xml:space="preserve">’ </w:t>
            </w:r>
            <w:r>
              <w:rPr>
                <w:b w:val="1"/>
                <w:bCs w:val="1"/>
                <w:rtl w:val="0"/>
              </w:rPr>
              <w:t>qari ta</w:t>
            </w:r>
            <w:r>
              <w:rPr>
                <w:b w:val="1"/>
                <w:bCs w:val="1"/>
                <w:rtl w:val="0"/>
              </w:rPr>
              <w:t xml:space="preserve">’ </w:t>
            </w:r>
            <w:r>
              <w:rPr>
                <w:b w:val="1"/>
                <w:bCs w:val="1"/>
                <w:rtl w:val="0"/>
                <w:lang w:val="de-DE"/>
              </w:rPr>
              <w:t>dan il-ktieb?</w:t>
            </w:r>
          </w:p>
        </w:tc>
        <w:tc>
          <w:tcPr>
            <w:tcW w:type="dxa" w:w="1621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235"/>
            <w:tcBorders>
              <w:top w:val="single" w:color="4bacc6" w:sz="8" w:space="0" w:shadow="0" w:frame="0"/>
              <w:left w:val="nil"/>
              <w:bottom w:val="nil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905"/>
              </w:tabs>
            </w:pPr>
            <w:r>
              <w:rPr>
                <w:b w:val="1"/>
                <w:bCs w:val="1"/>
                <w:rtl w:val="0"/>
              </w:rPr>
              <w:t>Kemm tikkunsidra lil dawn l-istejjer b</w:t>
            </w:r>
            <w:r>
              <w:rPr>
                <w:b w:val="1"/>
                <w:bCs w:val="1"/>
                <w:rtl w:val="0"/>
              </w:rPr>
              <w:t>ħ</w:t>
            </w:r>
            <w:r>
              <w:rPr>
                <w:b w:val="1"/>
                <w:bCs w:val="1"/>
                <w:rtl w:val="0"/>
              </w:rPr>
              <w:t xml:space="preserve">ala </w:t>
            </w:r>
            <w:r>
              <w:rPr>
                <w:b w:val="1"/>
                <w:bCs w:val="1"/>
                <w:rtl w:val="0"/>
                <w:lang w:val="de-DE"/>
              </w:rPr>
              <w:t>“</w:t>
            </w:r>
            <w:r>
              <w:rPr>
                <w:b w:val="1"/>
                <w:bCs w:val="1"/>
                <w:rtl w:val="0"/>
                <w:lang w:val="en-US"/>
              </w:rPr>
              <w:t xml:space="preserve">art of </w:t>
            </w:r>
            <w:r>
              <w:rPr>
                <w:b w:val="1"/>
                <w:bCs w:val="1"/>
                <w:spacing w:val="0"/>
                <w:rtl w:val="0"/>
                <w:lang w:val="fr-FR"/>
              </w:rPr>
              <w:t>miniaturisation</w:t>
            </w:r>
            <w:r>
              <w:rPr>
                <w:b w:val="1"/>
                <w:bCs w:val="1"/>
                <w:spacing w:val="0"/>
                <w:rtl w:val="0"/>
              </w:rPr>
              <w:t>”</w:t>
            </w:r>
            <w:r>
              <w:rPr>
                <w:b w:val="1"/>
                <w:bCs w:val="1"/>
                <w:spacing w:val="0"/>
                <w:rtl w:val="0"/>
                <w:lang w:val="ru-RU"/>
              </w:rPr>
              <w:t>?</w:t>
            </w:r>
          </w:p>
        </w:tc>
        <w:tc>
          <w:tcPr>
            <w:tcW w:type="dxa" w:w="1621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8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Kummenti: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The Short Story  </w:t>
      </w:r>
    </w:p>
    <w:p>
      <w:pPr>
        <w:pStyle w:val="Body"/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  <w:lang w:val="en-US"/>
        </w:rPr>
        <w:t>guidelines and criteria</w:t>
      </w: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225"/>
        <w:gridCol w:w="1631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7225"/>
            <w:tcBorders>
              <w:top w:val="nil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b w:val="1"/>
                <w:bCs w:val="1"/>
                <w:spacing w:val="-22"/>
                <w:sz w:val="28"/>
                <w:szCs w:val="28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echn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8"/>
                <w:szCs w:val="28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que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de-DE"/>
              </w:rPr>
              <w:t xml:space="preserve"> 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fr-FR"/>
              </w:rPr>
              <w:t>20 %</w:t>
            </w:r>
          </w:p>
        </w:tc>
        <w:tc>
          <w:tcPr>
            <w:tcW w:type="dxa" w:w="1631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edf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da-DK"/>
              </w:rPr>
              <w:t>Marks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225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0" w:lineRule="auto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>Does the opening of each story set the tone of the entire story?</w:t>
            </w:r>
          </w:p>
        </w:tc>
        <w:tc>
          <w:tcPr>
            <w:tcW w:type="dxa" w:w="1631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225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>Are t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h</w:t>
            </w:r>
            <w:r>
              <w:rPr>
                <w:b w:val="1"/>
                <w:bCs w:val="1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or</w:t>
            </w:r>
            <w:r>
              <w:rPr>
                <w:b w:val="1"/>
                <w:bCs w:val="1"/>
                <w:rtl w:val="0"/>
              </w:rPr>
              <w:t>ies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t</w:t>
            </w:r>
            <w:r>
              <w:rPr>
                <w:b w:val="1"/>
                <w:bCs w:val="1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l</w:t>
            </w:r>
            <w:r>
              <w:rPr>
                <w:b w:val="1"/>
                <w:bCs w:val="1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i</w:t>
            </w:r>
            <w:r>
              <w:rPr>
                <w:b w:val="1"/>
                <w:bCs w:val="1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l</w:t>
            </w:r>
            <w:r>
              <w:rPr>
                <w:b w:val="1"/>
                <w:bCs w:val="1"/>
                <w:rtl w:val="0"/>
                <w:lang w:val="en-US"/>
              </w:rPr>
              <w:t>ear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and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focused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m</w:t>
            </w:r>
            <w:r>
              <w:rPr>
                <w:b w:val="1"/>
                <w:bCs w:val="1"/>
                <w:rtl w:val="0"/>
                <w:lang w:val="en-US"/>
              </w:rPr>
              <w:t>anner</w:t>
            </w:r>
            <w:r>
              <w:rPr>
                <w:b w:val="1"/>
                <w:bCs w:val="1"/>
                <w:rtl w:val="0"/>
                <w:lang w:val="en-US"/>
              </w:rPr>
              <w:t xml:space="preserve">? And is the use of language good? </w:t>
            </w:r>
          </w:p>
        </w:tc>
        <w:tc>
          <w:tcPr>
            <w:tcW w:type="dxa" w:w="1631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225"/>
            <w:tcBorders>
              <w:top w:val="single" w:color="4bacc6" w:sz="8" w:space="0" w:shadow="0" w:frame="0"/>
              <w:left w:val="nil"/>
              <w:bottom w:val="nil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To what extent does the author balance 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  <w:lang w:val="en-US"/>
              </w:rPr>
              <w:t>showing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versus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te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  <w:lang w:val="en-US"/>
              </w:rPr>
              <w:t>l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ling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to make the flow of the story </w:t>
            </w:r>
            <w:r>
              <w:rPr>
                <w:b w:val="1"/>
                <w:bCs w:val="1"/>
                <w:rtl w:val="0"/>
                <w:lang w:val="en-US"/>
              </w:rPr>
              <w:t>ac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ve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and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engag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ng</w:t>
            </w:r>
            <w:r>
              <w:rPr>
                <w:b w:val="1"/>
                <w:bCs w:val="1"/>
                <w:rtl w:val="0"/>
                <w:lang w:val="ru-RU"/>
              </w:rPr>
              <w:t>?</w:t>
            </w:r>
          </w:p>
        </w:tc>
        <w:tc>
          <w:tcPr>
            <w:tcW w:type="dxa" w:w="1631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7</w:t>
            </w:r>
          </w:p>
        </w:tc>
      </w:tr>
    </w:tbl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225"/>
        <w:gridCol w:w="1631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7225"/>
            <w:tcBorders>
              <w:top w:val="nil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Plot, Situation and Conflict 20%</w:t>
            </w:r>
          </w:p>
        </w:tc>
        <w:tc>
          <w:tcPr>
            <w:tcW w:type="dxa" w:w="1631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edf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da-DK"/>
              </w:rPr>
              <w:t>Marks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225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>How much would you say that the stories aim at unity of effect and often concentrate on the creation of the mood</w:t>
            </w:r>
            <w:r>
              <w:rPr>
                <w:b w:val="1"/>
                <w:bCs w:val="1"/>
                <w:rtl w:val="0"/>
                <w:lang w:val="ru-RU"/>
              </w:rPr>
              <w:t>?</w:t>
            </w:r>
          </w:p>
        </w:tc>
        <w:tc>
          <w:tcPr>
            <w:tcW w:type="dxa" w:w="1631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622" w:hRule="atLeast"/>
        </w:trPr>
        <w:tc>
          <w:tcPr>
            <w:tcW w:type="dxa" w:w="7225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0" w:lineRule="auto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>Are the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scene</w:t>
            </w:r>
            <w:r>
              <w:rPr>
                <w:b w:val="1"/>
                <w:bCs w:val="1"/>
                <w:rtl w:val="0"/>
                <w:lang w:val="en-US"/>
              </w:rPr>
              <w:t>s well described and do they sustain the reader</w:t>
            </w:r>
            <w:r>
              <w:rPr>
                <w:b w:val="1"/>
                <w:bCs w:val="1"/>
                <w:rtl w:val="0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>s interest</w:t>
            </w:r>
            <w:r>
              <w:rPr>
                <w:b w:val="1"/>
                <w:bCs w:val="1"/>
                <w:rtl w:val="0"/>
                <w:lang w:val="en-US"/>
              </w:rPr>
              <w:t>?</w:t>
            </w:r>
          </w:p>
        </w:tc>
        <w:tc>
          <w:tcPr>
            <w:tcW w:type="dxa" w:w="1631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934" w:hRule="atLeast"/>
        </w:trPr>
        <w:tc>
          <w:tcPr>
            <w:tcW w:type="dxa" w:w="7225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0" w:lineRule="auto"/>
            </w:pPr>
            <w:r>
              <w:rPr>
                <w:b w:val="1"/>
                <w:bCs w:val="1"/>
                <w:rtl w:val="0"/>
                <w:lang w:val="en-US"/>
              </w:rPr>
              <w:t>How much would you say that the plot is just a means to an end and that the real interest of the author centres on the analysis and exposition of a character?</w:t>
            </w:r>
          </w:p>
        </w:tc>
        <w:tc>
          <w:tcPr>
            <w:tcW w:type="dxa" w:w="1631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225"/>
            <w:tcBorders>
              <w:top w:val="single" w:color="4bacc6" w:sz="8" w:space="0" w:shadow="0" w:frame="0"/>
              <w:left w:val="nil"/>
              <w:bottom w:val="nil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0" w:lineRule="auto"/>
            </w:pPr>
            <w:r>
              <w:rPr>
                <w:b w:val="1"/>
                <w:bCs w:val="1"/>
                <w:rtl w:val="0"/>
                <w:lang w:val="en-US"/>
              </w:rPr>
              <w:t>Do the stories culminate in surprising twists?</w:t>
            </w:r>
          </w:p>
        </w:tc>
        <w:tc>
          <w:tcPr>
            <w:tcW w:type="dxa" w:w="1631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5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236"/>
        <w:gridCol w:w="1620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7236"/>
            <w:tcBorders>
              <w:top w:val="nil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Characterisation and Dialogue 20%</w:t>
            </w:r>
          </w:p>
        </w:tc>
        <w:tc>
          <w:tcPr>
            <w:tcW w:type="dxa" w:w="162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edf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da-DK"/>
              </w:rPr>
              <w:t>Marks</w:t>
            </w:r>
          </w:p>
        </w:tc>
      </w:tr>
      <w:tr>
        <w:tblPrEx>
          <w:shd w:val="clear" w:color="auto" w:fill="d0ddef"/>
        </w:tblPrEx>
        <w:trPr>
          <w:trHeight w:val="936" w:hRule="atLeast"/>
        </w:trPr>
        <w:tc>
          <w:tcPr>
            <w:tcW w:type="dxa" w:w="7236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1" w:lineRule="auto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>D</w:t>
            </w:r>
            <w:r>
              <w:rPr>
                <w:b w:val="1"/>
                <w:bCs w:val="1"/>
                <w:rtl w:val="0"/>
                <w:lang w:val="en-US"/>
              </w:rPr>
              <w:t>oes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b w:val="1"/>
                <w:bCs w:val="1"/>
                <w:rtl w:val="0"/>
                <w:lang w:val="en-US"/>
              </w:rPr>
              <w:t>ch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m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j</w:t>
            </w:r>
            <w:r>
              <w:rPr>
                <w:b w:val="1"/>
                <w:bCs w:val="1"/>
                <w:rtl w:val="0"/>
                <w:lang w:val="en-US"/>
              </w:rPr>
              <w:t>or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char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b w:val="1"/>
                <w:bCs w:val="1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er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exh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b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un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que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vo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ce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and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ti</w:t>
            </w:r>
            <w:r>
              <w:rPr>
                <w:b w:val="1"/>
                <w:bCs w:val="1"/>
                <w:rtl w:val="0"/>
                <w:lang w:val="en-US"/>
              </w:rPr>
              <w:t>ngu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sh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ng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persona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lit</w:t>
            </w:r>
            <w:r>
              <w:rPr>
                <w:b w:val="1"/>
                <w:bCs w:val="1"/>
                <w:rtl w:val="0"/>
                <w:lang w:val="en-US"/>
              </w:rPr>
              <w:t>y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ra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s</w:t>
            </w:r>
            <w:r>
              <w:rPr>
                <w:b w:val="1"/>
                <w:bCs w:val="1"/>
                <w:rtl w:val="0"/>
                <w:lang w:val="en-US"/>
              </w:rPr>
              <w:t xml:space="preserve"> and is this voice consistent and appropriate given his/her role in the narrative</w:t>
            </w:r>
            <w:r>
              <w:rPr>
                <w:b w:val="1"/>
                <w:bCs w:val="1"/>
                <w:rtl w:val="0"/>
                <w:lang w:val="en-US"/>
              </w:rPr>
              <w:t xml:space="preserve">? </w:t>
            </w:r>
          </w:p>
        </w:tc>
        <w:tc>
          <w:tcPr>
            <w:tcW w:type="dxa" w:w="1620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623" w:hRule="atLeast"/>
        </w:trPr>
        <w:tc>
          <w:tcPr>
            <w:tcW w:type="dxa" w:w="7236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1" w:lineRule="auto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>Are the various points of view in accordance with the narrative strategy?</w:t>
            </w:r>
          </w:p>
        </w:tc>
        <w:tc>
          <w:tcPr>
            <w:tcW w:type="dxa" w:w="162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622" w:hRule="atLeast"/>
        </w:trPr>
        <w:tc>
          <w:tcPr>
            <w:tcW w:type="dxa" w:w="7236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0" w:lineRule="auto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>D</w:t>
            </w:r>
            <w:r>
              <w:rPr>
                <w:b w:val="1"/>
                <w:bCs w:val="1"/>
                <w:rtl w:val="0"/>
                <w:lang w:val="en-US"/>
              </w:rPr>
              <w:t>oes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he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au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hor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pr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e</w:t>
            </w:r>
            <w:r>
              <w:rPr>
                <w:b w:val="1"/>
                <w:bCs w:val="1"/>
                <w:rtl w:val="0"/>
                <w:lang w:val="en-US"/>
              </w:rPr>
              <w:t>se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n</w:t>
            </w:r>
            <w:r>
              <w:rPr>
                <w:b w:val="1"/>
                <w:bCs w:val="1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his/her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w</w:t>
            </w:r>
            <w:r>
              <w:rPr>
                <w:b w:val="1"/>
                <w:bCs w:val="1"/>
                <w:rtl w:val="0"/>
                <w:lang w:val="en-US"/>
              </w:rPr>
              <w:t xml:space="preserve">ork </w:t>
            </w:r>
            <w:r>
              <w:rPr>
                <w:b w:val="1"/>
                <w:bCs w:val="1"/>
                <w:rtl w:val="0"/>
              </w:rPr>
              <w:t>in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ti</w:t>
            </w:r>
            <w:r>
              <w:rPr>
                <w:b w:val="1"/>
                <w:bCs w:val="1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ti</w:t>
            </w:r>
            <w:r>
              <w:rPr>
                <w:b w:val="1"/>
                <w:bCs w:val="1"/>
                <w:rtl w:val="0"/>
                <w:lang w:val="en-US"/>
              </w:rPr>
              <w:t>ve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vo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ce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and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an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engag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ng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y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l</w:t>
            </w:r>
            <w:r>
              <w:rPr>
                <w:b w:val="1"/>
                <w:bCs w:val="1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of express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on</w:t>
            </w:r>
            <w:r>
              <w:rPr>
                <w:b w:val="1"/>
                <w:bCs w:val="1"/>
                <w:rtl w:val="0"/>
                <w:lang w:val="ru-RU"/>
              </w:rPr>
              <w:t>?</w:t>
            </w:r>
          </w:p>
        </w:tc>
        <w:tc>
          <w:tcPr>
            <w:tcW w:type="dxa" w:w="1620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544" w:hRule="atLeast"/>
        </w:trPr>
        <w:tc>
          <w:tcPr>
            <w:tcW w:type="dxa" w:w="7236"/>
            <w:tcBorders>
              <w:top w:val="single" w:color="4bacc6" w:sz="8" w:space="0" w:shadow="0" w:frame="0"/>
              <w:left w:val="nil"/>
              <w:bottom w:val="nil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62" w:lineRule="exact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 xml:space="preserve">s 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h</w:t>
            </w:r>
            <w:r>
              <w:rPr>
                <w:b w:val="1"/>
                <w:bCs w:val="1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l</w:t>
            </w:r>
            <w:r>
              <w:rPr>
                <w:b w:val="1"/>
                <w:bCs w:val="1"/>
                <w:rtl w:val="0"/>
                <w:lang w:val="en-US"/>
              </w:rPr>
              <w:t>og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u</w:t>
            </w:r>
            <w:r>
              <w:rPr>
                <w:b w:val="1"/>
                <w:bCs w:val="1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na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u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l</w:t>
            </w:r>
            <w:r>
              <w:rPr>
                <w:b w:val="1"/>
                <w:bCs w:val="1"/>
                <w:rtl w:val="0"/>
                <w:lang w:val="en-US"/>
              </w:rPr>
              <w:t xml:space="preserve"> or stylistically appropriate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(that is, </w:t>
            </w:r>
            <w:r>
              <w:rPr>
                <w:b w:val="1"/>
                <w:bCs w:val="1"/>
                <w:rtl w:val="0"/>
                <w:lang w:val="en-US"/>
              </w:rPr>
              <w:t>not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tilt</w:t>
            </w:r>
            <w:r>
              <w:rPr>
                <w:b w:val="1"/>
                <w:bCs w:val="1"/>
                <w:rtl w:val="0"/>
                <w:lang w:val="en-US"/>
              </w:rPr>
              <w:t>ed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or over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l</w:t>
            </w:r>
            <w:r>
              <w:rPr>
                <w:b w:val="1"/>
                <w:bCs w:val="1"/>
                <w:rtl w:val="0"/>
                <w:lang w:val="en-US"/>
              </w:rPr>
              <w:t>y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explanatory</w:t>
            </w:r>
            <w:r>
              <w:rPr>
                <w:b w:val="1"/>
                <w:bCs w:val="1"/>
                <w:spacing w:val="0"/>
                <w:rtl w:val="0"/>
              </w:rPr>
              <w:t>)</w:t>
            </w:r>
            <w:r>
              <w:rPr>
                <w:b w:val="1"/>
                <w:bCs w:val="1"/>
                <w:rtl w:val="0"/>
                <w:lang w:val="en-US"/>
              </w:rPr>
              <w:t>?</w:t>
            </w:r>
          </w:p>
        </w:tc>
        <w:tc>
          <w:tcPr>
            <w:tcW w:type="dxa" w:w="162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52"/>
        <w:gridCol w:w="1588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7052"/>
            <w:tcBorders>
              <w:top w:val="nil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Mechanics 20%</w:t>
            </w:r>
          </w:p>
        </w:tc>
        <w:tc>
          <w:tcPr>
            <w:tcW w:type="dxa" w:w="1587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edf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da-DK"/>
              </w:rPr>
              <w:t>Marks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52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1" w:lineRule="auto"/>
              <w:jc w:val="both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the short stories possess unity of form? </w:t>
            </w:r>
          </w:p>
        </w:tc>
        <w:tc>
          <w:tcPr>
            <w:tcW w:type="dxa" w:w="1587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052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How much would you say that the author artfully balances the facts to suppress and the facts to elaborate?</w:t>
            </w:r>
          </w:p>
        </w:tc>
        <w:tc>
          <w:tcPr>
            <w:tcW w:type="dxa" w:w="1587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52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Does the rhythm of the prose enhance the meaning</w:t>
            </w:r>
            <w:r>
              <w:rPr>
                <w:b w:val="1"/>
                <w:bCs w:val="1"/>
                <w:rtl w:val="0"/>
                <w:lang w:val="ru-RU"/>
              </w:rPr>
              <w:t>?</w:t>
            </w:r>
          </w:p>
        </w:tc>
        <w:tc>
          <w:tcPr>
            <w:tcW w:type="dxa" w:w="1587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052"/>
            <w:tcBorders>
              <w:top w:val="single" w:color="4bacc6" w:sz="8" w:space="0" w:shadow="0" w:frame="0"/>
              <w:left w:val="nil"/>
              <w:bottom w:val="nil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 xml:space="preserve">s 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h</w:t>
            </w:r>
            <w:r>
              <w:rPr>
                <w:b w:val="1"/>
                <w:bCs w:val="1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fr-FR"/>
              </w:rPr>
              <w:t>publication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free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 xml:space="preserve">of 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ypograph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c</w:t>
            </w:r>
            <w:r>
              <w:rPr>
                <w:b w:val="1"/>
                <w:bCs w:val="1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l</w:t>
            </w:r>
            <w:r>
              <w:rPr>
                <w:b w:val="1"/>
                <w:bCs w:val="1"/>
                <w:rtl w:val="0"/>
                <w:lang w:val="en-US"/>
              </w:rPr>
              <w:t>,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spe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l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li</w:t>
            </w:r>
            <w:r>
              <w:rPr>
                <w:b w:val="1"/>
                <w:bCs w:val="1"/>
                <w:rtl w:val="0"/>
                <w:lang w:val="en-US"/>
              </w:rPr>
              <w:t>ng,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punc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ua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i</w:t>
            </w:r>
            <w:r>
              <w:rPr>
                <w:b w:val="1"/>
                <w:bCs w:val="1"/>
                <w:rtl w:val="0"/>
                <w:lang w:val="en-US"/>
              </w:rPr>
              <w:t>on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and grammatical </w:t>
            </w:r>
            <w:r>
              <w:rPr>
                <w:b w:val="1"/>
                <w:bCs w:val="1"/>
                <w:rtl w:val="0"/>
                <w:lang w:val="en-US"/>
              </w:rPr>
              <w:t>errors?</w:t>
            </w:r>
          </w:p>
        </w:tc>
        <w:tc>
          <w:tcPr>
            <w:tcW w:type="dxa" w:w="1587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233"/>
        <w:gridCol w:w="1623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7233"/>
            <w:tcBorders>
              <w:top w:val="nil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Overall Impression 20%</w:t>
            </w:r>
          </w:p>
        </w:tc>
        <w:tc>
          <w:tcPr>
            <w:tcW w:type="dxa" w:w="1623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edf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da-DK"/>
              </w:rPr>
              <w:t>Marks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233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1" w:lineRule="auto"/>
              <w:jc w:val="both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>Is the form that the author has chosen suitable to what he tells</w:t>
            </w:r>
            <w:r>
              <w:rPr>
                <w:b w:val="1"/>
                <w:bCs w:val="1"/>
                <w:spacing w:val="0"/>
                <w:rtl w:val="0"/>
                <w:lang w:val="ru-RU"/>
              </w:rPr>
              <w:t xml:space="preserve">? </w:t>
            </w:r>
          </w:p>
        </w:tc>
        <w:tc>
          <w:tcPr>
            <w:tcW w:type="dxa" w:w="1623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233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Does the author manage to concretise ideas through the characters and their actions and not through a didactic voice? </w:t>
            </w:r>
          </w:p>
        </w:tc>
        <w:tc>
          <w:tcPr>
            <w:tcW w:type="dxa" w:w="1623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233"/>
            <w:tcBorders>
              <w:top w:val="single" w:color="4bacc6" w:sz="8" w:space="0" w:shadow="0" w:frame="0"/>
              <w:left w:val="nil"/>
              <w:bottom w:val="single" w:color="4bacc6" w:sz="8" w:space="0" w:shadow="0" w:frame="0"/>
              <w:right w:val="single" w:color="4bacc6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Do</w:t>
            </w:r>
            <w:r>
              <w:rPr>
                <w:b w:val="1"/>
                <w:bCs w:val="1"/>
                <w:rtl w:val="0"/>
                <w:lang w:val="en-US"/>
              </w:rPr>
              <w:t xml:space="preserve"> the stories grab you and engage your emotions? Do you feel enlightened by the experience of reading this work? </w:t>
            </w:r>
          </w:p>
        </w:tc>
        <w:tc>
          <w:tcPr>
            <w:tcW w:type="dxa" w:w="1623"/>
            <w:tcBorders>
              <w:top w:val="single" w:color="4bacc6" w:sz="8" w:space="0" w:shadow="0" w:frame="0"/>
              <w:left w:val="single" w:color="4bacc6" w:sz="6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233"/>
            <w:tcBorders>
              <w:top w:val="single" w:color="4bacc6" w:sz="8" w:space="0" w:shadow="0" w:frame="0"/>
              <w:left w:val="nil"/>
              <w:bottom w:val="nil"/>
              <w:right w:val="single" w:color="4bacc6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pacing w:val="0"/>
                <w:rtl w:val="0"/>
                <w:lang w:val="en-US"/>
              </w:rPr>
              <w:t xml:space="preserve">How much would you consider these short stories as an </w:t>
            </w:r>
            <w:r>
              <w:rPr>
                <w:b w:val="1"/>
                <w:bCs w:val="1"/>
                <w:spacing w:val="0"/>
                <w:rtl w:val="0"/>
                <w:lang w:val="de-DE"/>
              </w:rPr>
              <w:t>“</w:t>
            </w:r>
            <w:r>
              <w:rPr>
                <w:b w:val="1"/>
                <w:bCs w:val="1"/>
                <w:spacing w:val="0"/>
                <w:rtl w:val="0"/>
                <w:lang w:val="en-US"/>
              </w:rPr>
              <w:t>art of miniaturisation</w:t>
            </w:r>
            <w:r>
              <w:rPr>
                <w:b w:val="1"/>
                <w:bCs w:val="1"/>
                <w:spacing w:val="0"/>
                <w:rtl w:val="0"/>
              </w:rPr>
              <w:t>”</w:t>
            </w:r>
            <w:r>
              <w:rPr>
                <w:b w:val="1"/>
                <w:bCs w:val="1"/>
                <w:spacing w:val="0"/>
                <w:rtl w:val="0"/>
                <w:lang w:val="ru-RU"/>
              </w:rPr>
              <w:t xml:space="preserve">? </w:t>
            </w:r>
          </w:p>
        </w:tc>
        <w:tc>
          <w:tcPr>
            <w:tcW w:type="dxa" w:w="1623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d2e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8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